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2020－2021学年第</w:t>
      </w:r>
      <w:r>
        <w:rPr>
          <w:rFonts w:hint="eastAsia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学期大学生心理健康教育课程说明</w:t>
      </w:r>
    </w:p>
    <w:p>
      <w:pPr>
        <w:spacing w:line="360" w:lineRule="auto"/>
        <w:rPr>
          <w:rFonts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一、课程概述</w:t>
      </w:r>
    </w:p>
    <w:p>
      <w:pPr>
        <w:spacing w:line="360" w:lineRule="auto"/>
        <w:ind w:firstLine="360" w:firstLineChars="15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大学生心理健康教育为公共必修课，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学分，由教育学院负责教学管理。</w:t>
      </w:r>
    </w:p>
    <w:p>
      <w:pPr>
        <w:spacing w:line="360" w:lineRule="auto"/>
        <w:ind w:firstLine="360" w:firstLineChars="15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2019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级学生，主要通过线上视频学习，采用超星慕课系统的大学生心理健康教育课程，共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32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学时。学生无需选课，第2周直接进入超星慕课系统学习即可。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50"/>
        <w:gridCol w:w="992"/>
        <w:gridCol w:w="1418"/>
        <w:gridCol w:w="184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授课方式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选课方式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大学生心理健康教育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线上视频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超星慕课系统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02-15</w:t>
            </w:r>
            <w:r>
              <w:rPr>
                <w:rFonts w:hint="eastAsia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</w:tr>
    </w:tbl>
    <w:p>
      <w:pPr>
        <w:spacing w:line="360" w:lineRule="auto"/>
        <w:ind w:firstLine="360" w:firstLineChars="150"/>
        <w:rPr>
          <w:rFonts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2019级学生需在大二学年（2020-2021学年）完成该课程学习。</w:t>
      </w:r>
      <w:r>
        <w:rPr>
          <w:rFonts w:hint="eastAsia" w:hAnsi="仿宋" w:eastAsia="仿宋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其中，</w:t>
      </w:r>
      <w:r>
        <w:rPr>
          <w:rFonts w:hint="eastAsia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信息技术学院、管理学院、文学院、艺术与传播学院、工程技术学院、应用数学学院6</w:t>
      </w:r>
      <w:r>
        <w:rPr>
          <w:rFonts w:hint="eastAsia" w:hAnsi="仿宋" w:eastAsia="仿宋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个学院（部）的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hAnsi="仿宋" w:eastAsia="仿宋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hAnsi="仿宋" w:eastAsia="仿宋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级学生安排在20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hAnsi="仿宋" w:eastAsia="仿宋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－202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仿宋" w:eastAsia="仿宋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学年第</w:t>
      </w:r>
      <w:r>
        <w:rPr>
          <w:rFonts w:hint="eastAsia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hAnsi="仿宋" w:eastAsia="仿宋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学期。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需要补修或重修的2017级、2018级学生需在本学期完成修读。</w:t>
      </w:r>
    </w:p>
    <w:p>
      <w:pPr>
        <w:spacing w:line="360" w:lineRule="auto"/>
        <w:rPr>
          <w:rFonts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二、教学组织形式及考核方式</w:t>
      </w:r>
      <w:bookmarkStart w:id="3" w:name="_GoBack"/>
      <w:bookmarkEnd w:id="3"/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成绩评定</w:t>
      </w:r>
    </w:p>
    <w:p>
      <w:pPr>
        <w:spacing w:line="360" w:lineRule="auto"/>
        <w:ind w:firstLine="480" w:firstLineChars="200"/>
        <w:rPr>
          <w:rFonts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大学生心理健康教育课程采用百分制计分，成绩计入学生学分绩点。课程平时成绩为课程视频得分和章节测验得分的综合成绩。其中，课程视频权重为70%，章节测验权重为30%。课程总成绩为平时成绩和期末上机考试成绩的综合成绩。其中课程平时成绩占40%，期末上机考试成绩占60%。</w:t>
      </w:r>
      <w:r>
        <w:rPr>
          <w:rFonts w:hint="eastAsia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修读该课程的</w:t>
      </w:r>
      <w:r>
        <w:rPr>
          <w:rFonts w:hint="eastAsia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学生需完成线上视频学习，并且参加期末集中上机考试（闭卷），课程总成绩达到60分以上（含60分）即可获得学分。</w:t>
      </w:r>
    </w:p>
    <w:p>
      <w:pPr>
        <w:spacing w:line="360" w:lineRule="auto"/>
        <w:ind w:left="48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以下情况学生将不能获得大学生心理健康教育课程学分，</w:t>
      </w:r>
      <w:r>
        <w:rPr>
          <w:rFonts w:hint="eastAsia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需要重修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48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修读该课程的</w:t>
      </w:r>
      <w:r>
        <w:rPr>
          <w:rFonts w:hint="eastAsia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在教学周第15周周五23：59:59之前未能学完线上课程（任务点完成比不足89%），取消考试资格，需要重修；</w:t>
      </w:r>
    </w:p>
    <w:p>
      <w:pPr>
        <w:spacing w:line="360" w:lineRule="auto"/>
        <w:ind w:firstLine="48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修读该课程的</w:t>
      </w:r>
      <w:r>
        <w:rPr>
          <w:rFonts w:hint="eastAsia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学生</w:t>
      </w:r>
      <w:r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期末考试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补考</w:t>
      </w:r>
      <w:r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成绩不及格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者，需要重修；</w:t>
      </w:r>
    </w:p>
    <w:p>
      <w:pPr>
        <w:spacing w:line="360" w:lineRule="auto"/>
        <w:ind w:firstLine="48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3.被认定有刷课行为的同学，将被取消考试资格，需要重修。</w:t>
      </w:r>
    </w:p>
    <w:p>
      <w:pPr>
        <w:pStyle w:val="13"/>
        <w:spacing w:line="360" w:lineRule="auto"/>
        <w:ind w:left="480" w:firstLine="0" w:firstLineChars="0"/>
        <w:rPr>
          <w:rFonts w:ascii="Times New Roman" w:hAnsi="Times New Roman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（二）线上视频学习</w:t>
      </w:r>
    </w:p>
    <w:p>
      <w:pPr>
        <w:spacing w:line="360" w:lineRule="auto"/>
        <w:ind w:firstLine="480" w:firstLineChars="200"/>
        <w:rPr>
          <w:rFonts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学生通过超星慕课系统听完大学生心理健康教育课程（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32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学时），任务点完成比为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89%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以上，完成线上章节测验，并在学期末参加集中考试，课程总成绩达到</w:t>
      </w:r>
      <w:r>
        <w:rPr>
          <w:rFonts w:hint="eastAsia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60分以上（含60分）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即可认定该课程合格。期末考试内容从教学视频知识点中选取。</w:t>
      </w:r>
    </w:p>
    <w:p>
      <w:pPr>
        <w:spacing w:line="360" w:lineRule="auto"/>
        <w:ind w:firstLine="482" w:firstLineChars="200"/>
        <w:rPr>
          <w:rFonts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（三）开课单位联系方式</w:t>
      </w:r>
    </w:p>
    <w:p>
      <w:pPr>
        <w:spacing w:line="360" w:lineRule="auto"/>
        <w:ind w:left="48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修读过程中对该课程的疑问请与开课单位联系。</w:t>
      </w:r>
    </w:p>
    <w:p>
      <w:pPr>
        <w:spacing w:line="360" w:lineRule="auto"/>
        <w:ind w:left="480"/>
        <w:rPr>
          <w:rFonts w:hint="default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办公地点：弘文楼C203-2教育学院</w:t>
      </w:r>
      <w:r>
        <w:rPr>
          <w:rFonts w:hint="eastAsia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联系电话：0756-3621519</w:t>
      </w:r>
    </w:p>
    <w:p>
      <w:pPr>
        <w:spacing w:line="360" w:lineRule="auto"/>
        <w:rPr>
          <w:rFonts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三、线上学习流程</w:t>
      </w:r>
    </w:p>
    <w:p>
      <w:pPr>
        <w:spacing w:line="360" w:lineRule="auto"/>
        <w:ind w:firstLine="48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Toc407268661"/>
      <w:bookmarkStart w:id="1" w:name="_Toc407268678"/>
      <w:bookmarkStart w:id="2" w:name="_Toc407268726"/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为了使超星慕课系统和我校教务系统的学生数据保持一致，超星慕课系统的账号将在我校选课结束后，即开学第二周周一生成，账号生成以后再进行线上课程的学习。</w:t>
      </w:r>
    </w:p>
    <w:p>
      <w:pPr>
        <w:spacing w:line="360" w:lineRule="auto"/>
        <w:ind w:firstLine="480"/>
        <w:rPr>
          <w:rFonts w:hint="eastAsia" w:eastAsia="仿宋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打开</w:t>
      </w:r>
      <w:r>
        <w:rPr>
          <w:rFonts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浏览器，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输入网址</w:t>
      </w:r>
      <w:r>
        <w:rPr>
          <w:rFonts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http://bnuz.fanya.chaoxing.com/portal 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。或者</w:t>
      </w:r>
      <w:r>
        <w:rPr>
          <w:rFonts w:hint="eastAsia" w:hAnsi="仿宋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直接在我校</w:t>
      </w:r>
      <w:r>
        <w:rPr>
          <w:rFonts w:hint="eastAsia" w:hAnsi="仿宋" w:eastAsia="仿宋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教务处网页</w:t>
      </w:r>
      <w:r>
        <w:rPr>
          <w:rFonts w:hint="eastAsia" w:hAnsi="仿宋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中点击大学生心理健康教育课程链接。</w:t>
      </w:r>
      <w:r>
        <w:rPr>
          <w:rFonts w:hint="eastAsia" w:hAnsi="仿宋" w:eastAsia="仿宋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仿宋" w:eastAsia="仿宋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学校官网-机构设置-教务处</w:t>
      </w:r>
      <w:r>
        <w:rPr>
          <w:rFonts w:hint="eastAsia" w:hAnsi="仿宋" w:eastAsia="仿宋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ind w:firstLine="480"/>
        <w:jc w:val="center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1238885</wp:posOffset>
                </wp:positionV>
                <wp:extent cx="318770" cy="235585"/>
                <wp:effectExtent l="12700" t="12700" r="30480" b="56515"/>
                <wp:wrapNone/>
                <wp:docPr id="6" name="椭圆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35585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292.35pt;margin-top:97.55pt;height:18.55pt;width:25.1pt;z-index:251660288;v-text-anchor:middle;mso-width-relative:page;mso-height-relative:page;" filled="f" stroked="t" coordsize="21600,21600" o:gfxdata="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dxhU/3AAAAAsBAAAP&#10;AAAAAAAAAAEAIAAAACIAAABkcnMvZG93bnJldi54bWxQSwECFAAUAAAACACHTuJAJN2wN4YCAADk&#10;BAAADgAAAAAAAAABACAAAAArAQAAZHJzL2Uyb0RvYy54bWxQSwUGAAAAAAYABgBZAQAAIwYAAAAA&#10;" adj="6300,24300">
                <v:fill on="f" focussize="0,0"/>
                <v:stroke weight="2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920490" cy="1490345"/>
            <wp:effectExtent l="0" t="0" r="381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977" cy="149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jc w:val="center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2397125</wp:posOffset>
                </wp:positionV>
                <wp:extent cx="1328420" cy="339725"/>
                <wp:effectExtent l="12700" t="12700" r="30480" b="66675"/>
                <wp:wrapNone/>
                <wp:docPr id="3" name="椭圆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339725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09.6pt;margin-top:188.75pt;height:26.75pt;width:104.6pt;z-index:251664384;v-text-anchor:middle;mso-width-relative:page;mso-height-relative:page;" filled="f" stroked="t" coordsize="21600,21600" o:gfxdata="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22FC23AAAAAsBAAAP&#10;AAAAAAAAAAEAIAAAACIAAABkcnMvZG93bnJldi54bWxQSwECFAAUAAAACACHTuJA31VehoYCAADl&#10;BAAADgAAAAAAAAABACAAAAArAQAAZHJzL2Uyb0RvYy54bWxQSwUGAAAAAAYABgBZAQAAIwYAAAAA&#10;" adj="6300,24300">
                <v:fill on="f" focussize="0,0"/>
                <v:stroke weight="2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71770" cy="2675255"/>
            <wp:effectExtent l="0" t="0" r="508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点击</w:t>
      </w:r>
      <w:r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登录</w:t>
      </w:r>
      <w:r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按钮，输入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邮箱</w:t>
      </w:r>
      <w:r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/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手机</w:t>
      </w:r>
      <w:r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/</w:t>
      </w:r>
      <w:r>
        <w:rPr>
          <w:rFonts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帐号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账号将在开学第二周周</w:t>
      </w:r>
      <w:r>
        <w:rPr>
          <w:rFonts w:hint="eastAsia" w:hAnsi="仿宋" w:eastAsia="仿宋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生成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密码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账号是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同学的学号</w:t>
      </w:r>
      <w:r>
        <w:rPr>
          <w:rFonts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初始</w:t>
      </w:r>
      <w:r>
        <w:rPr>
          <w:rFonts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密码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均为</w:t>
      </w:r>
      <w:r>
        <w:rPr>
          <w:rFonts w:hint="eastAsia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s654321s</w:t>
      </w:r>
      <w:r>
        <w:rPr>
          <w:rFonts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。学生们在首次登录时，系统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会</w:t>
      </w:r>
      <w:r>
        <w:rPr>
          <w:rFonts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指引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学生</w:t>
      </w:r>
      <w:r>
        <w:rPr>
          <w:rFonts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修改密码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0"/>
        <w:jc w:val="center"/>
        <w:rPr>
          <w:rFonts w:hint="eastAsia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8120" cy="3049905"/>
            <wp:effectExtent l="0" t="0" r="17780" b="17145"/>
            <wp:docPr id="4" name="图片 4" descr="{b892a856-4e14-4d80-abb1-f477ec8522e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{b892a856-4e14-4d80-abb1-f477ec8522e2}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>
      <w:pPr>
        <w:numPr>
          <w:ilvl w:val="0"/>
          <w:numId w:val="2"/>
        </w:numPr>
        <w:spacing w:line="360" w:lineRule="auto"/>
        <w:ind w:left="480" w:leftChars="0" w:firstLine="0" w:firstLineChars="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学生登录学习空间之后，点击课程，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即</w:t>
      </w:r>
      <w:r>
        <w:rPr>
          <w:rFonts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可进行视频学习。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614045</wp:posOffset>
                </wp:positionV>
                <wp:extent cx="1856740" cy="1367155"/>
                <wp:effectExtent l="12700" t="12700" r="16510" b="201295"/>
                <wp:wrapNone/>
                <wp:docPr id="7" name="椭圆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740" cy="1367155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61.1pt;margin-top:48.35pt;height:107.65pt;width:146.2pt;z-index:251661312;v-text-anchor:middle;mso-width-relative:page;mso-height-relative:page;" filled="f" stroked="t" coordsize="21600,21600" o:gfxdata="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k3Vyp2gAAAAoBAAAP&#10;AAAAAAAAAAEAIAAAACIAAABkcnMvZG93bnJldi54bWxQSwECFAAUAAAACACHTuJAo38N+IgCAADm&#10;BAAADgAAAAAAAAABACAAAAApAQAAZHJzL2Uyb0RvYy54bWxQSwUGAAAAAAYABgBZAQAAIwYAAAAA&#10;" adj="6300,24300">
                <v:fill on="f" focussize="0,0"/>
                <v:stroke weight="2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070475" cy="2976880"/>
            <wp:effectExtent l="0" t="0" r="0" b="0"/>
            <wp:docPr id="2" name="图片 2" descr="{a6f8ec88-936b-4b51-a9be-33c0b804e4fd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{a6f8ec88-936b-4b51-a9be-33c0b804e4fd}"/>
                    <pic:cNvPicPr>
                      <a:picLocks noChangeAspect="1"/>
                    </pic:cNvPicPr>
                  </pic:nvPicPr>
                  <pic:blipFill>
                    <a:blip r:embed="rId8"/>
                    <a:srcRect l="32161" t="1922" r="-1265" b="-1922"/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视频在首次观看时无法拖拽进度条，视频窗口被最小化后即暂停。视频播放过程中会弹出互动问题，回答完问题后方能继续观看课程。</w:t>
      </w:r>
    </w:p>
    <w:p>
      <w:pPr>
        <w:spacing w:line="360" w:lineRule="auto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5.</w:t>
      </w:r>
      <w:r>
        <w:rPr>
          <w:rFonts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闯关式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学习</w:t>
      </w:r>
      <w:r>
        <w:rPr>
          <w:rFonts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及章节测验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，学生</w:t>
      </w:r>
      <w:r>
        <w:rPr>
          <w:rFonts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看完一集视频之后再做一个测验才可以进入下一集。</w:t>
      </w:r>
    </w:p>
    <w:p>
      <w:pPr>
        <w:spacing w:line="360" w:lineRule="auto"/>
        <w:ind w:firstLine="48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6.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下载超星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，同学们</w:t>
      </w:r>
      <w:r>
        <w:rPr>
          <w:rFonts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可以利用手机、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pad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等移动终端上</w:t>
      </w:r>
      <w:r>
        <w:rPr>
          <w:rFonts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随时学习</w:t>
      </w:r>
      <w:r>
        <w:rPr>
          <w:rFonts w:hint="eastAsia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，同样用学号及密码登录，可实现与电脑学习进度同步。</w:t>
      </w:r>
    </w:p>
    <w:p>
      <w:pPr>
        <w:spacing w:line="360" w:lineRule="auto"/>
        <w:ind w:firstLine="480"/>
        <w:jc w:val="center"/>
        <w:rPr>
          <w:rFonts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865505" cy="925830"/>
            <wp:effectExtent l="0" t="0" r="0" b="762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7" cy="94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图为</w:t>
      </w:r>
      <w:r>
        <w:rPr>
          <w:rFonts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超星</w:t>
      </w:r>
      <w:r>
        <w:rPr>
          <w:rFonts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app</w:t>
      </w:r>
      <w:r>
        <w:rPr>
          <w:rFonts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的二维码）</w:t>
      </w:r>
    </w:p>
    <w:p>
      <w:pPr>
        <w:spacing w:line="360" w:lineRule="auto"/>
        <w:ind w:firstLine="480"/>
        <w:jc w:val="center"/>
        <w:rPr>
          <w:rFonts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480" w:firstLine="361" w:firstLineChars="150"/>
        <w:jc w:val="right"/>
        <w:rPr>
          <w:rFonts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480" w:firstLine="361" w:firstLineChars="150"/>
        <w:jc w:val="right"/>
        <w:rPr>
          <w:rFonts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教育学院</w:t>
      </w:r>
    </w:p>
    <w:p>
      <w:pPr>
        <w:ind w:firstLine="6358" w:firstLineChars="2639"/>
        <w:rPr>
          <w:rFonts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2020</w:t>
      </w:r>
      <w:r>
        <w:rPr>
          <w:rFonts w:hint="eastAsia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sectPr>
      <w:headerReference r:id="rId3" w:type="default"/>
      <w:pgSz w:w="11906" w:h="16838"/>
      <w:pgMar w:top="1247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D54BB"/>
    <w:multiLevelType w:val="singleLevel"/>
    <w:tmpl w:val="829D54BB"/>
    <w:lvl w:ilvl="0" w:tentative="0">
      <w:start w:val="4"/>
      <w:numFmt w:val="decimal"/>
      <w:lvlText w:val="%1."/>
      <w:lvlJc w:val="left"/>
      <w:pPr>
        <w:tabs>
          <w:tab w:val="left" w:pos="312"/>
        </w:tabs>
        <w:ind w:left="480" w:leftChars="0" w:firstLine="0" w:firstLineChars="0"/>
      </w:pPr>
    </w:lvl>
  </w:abstractNum>
  <w:abstractNum w:abstractNumId="1">
    <w:nsid w:val="4B972DBC"/>
    <w:multiLevelType w:val="multilevel"/>
    <w:tmpl w:val="4B972DBC"/>
    <w:lvl w:ilvl="0" w:tentative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2C0"/>
    <w:rsid w:val="00020584"/>
    <w:rsid w:val="0002562E"/>
    <w:rsid w:val="00030B18"/>
    <w:rsid w:val="00037C0F"/>
    <w:rsid w:val="00041832"/>
    <w:rsid w:val="00056692"/>
    <w:rsid w:val="000720B4"/>
    <w:rsid w:val="00093E91"/>
    <w:rsid w:val="000B5BFD"/>
    <w:rsid w:val="000C3DDD"/>
    <w:rsid w:val="00101F57"/>
    <w:rsid w:val="0010510B"/>
    <w:rsid w:val="00122410"/>
    <w:rsid w:val="001566D9"/>
    <w:rsid w:val="00163AE4"/>
    <w:rsid w:val="00167226"/>
    <w:rsid w:val="001706A3"/>
    <w:rsid w:val="00172A27"/>
    <w:rsid w:val="00172DE9"/>
    <w:rsid w:val="00177B2F"/>
    <w:rsid w:val="001B5D34"/>
    <w:rsid w:val="001C4756"/>
    <w:rsid w:val="0021585A"/>
    <w:rsid w:val="002162F3"/>
    <w:rsid w:val="00225333"/>
    <w:rsid w:val="00245518"/>
    <w:rsid w:val="002D045B"/>
    <w:rsid w:val="002D713B"/>
    <w:rsid w:val="002E3869"/>
    <w:rsid w:val="003171D6"/>
    <w:rsid w:val="00335421"/>
    <w:rsid w:val="0038083B"/>
    <w:rsid w:val="0038476D"/>
    <w:rsid w:val="003864D3"/>
    <w:rsid w:val="003C661F"/>
    <w:rsid w:val="003C6E54"/>
    <w:rsid w:val="003E62F2"/>
    <w:rsid w:val="003E739E"/>
    <w:rsid w:val="00407ED0"/>
    <w:rsid w:val="00411AD1"/>
    <w:rsid w:val="00416C99"/>
    <w:rsid w:val="00442F4E"/>
    <w:rsid w:val="00452BFE"/>
    <w:rsid w:val="00454862"/>
    <w:rsid w:val="00481694"/>
    <w:rsid w:val="0049105E"/>
    <w:rsid w:val="00493CF0"/>
    <w:rsid w:val="004A3AD7"/>
    <w:rsid w:val="004B3C79"/>
    <w:rsid w:val="004F289B"/>
    <w:rsid w:val="004F6180"/>
    <w:rsid w:val="00510B90"/>
    <w:rsid w:val="00514E90"/>
    <w:rsid w:val="00520BBF"/>
    <w:rsid w:val="00534A74"/>
    <w:rsid w:val="005559E3"/>
    <w:rsid w:val="005923D1"/>
    <w:rsid w:val="005A2965"/>
    <w:rsid w:val="005B6A38"/>
    <w:rsid w:val="005C4851"/>
    <w:rsid w:val="005C60B9"/>
    <w:rsid w:val="005C7AD7"/>
    <w:rsid w:val="005E065B"/>
    <w:rsid w:val="005E275B"/>
    <w:rsid w:val="005F13D2"/>
    <w:rsid w:val="00604F84"/>
    <w:rsid w:val="00612A3E"/>
    <w:rsid w:val="0063223C"/>
    <w:rsid w:val="00640141"/>
    <w:rsid w:val="00681EF6"/>
    <w:rsid w:val="00684688"/>
    <w:rsid w:val="006C78E3"/>
    <w:rsid w:val="006D07ED"/>
    <w:rsid w:val="006D0894"/>
    <w:rsid w:val="006D1C42"/>
    <w:rsid w:val="006E5980"/>
    <w:rsid w:val="006E6099"/>
    <w:rsid w:val="006E6F4E"/>
    <w:rsid w:val="00731716"/>
    <w:rsid w:val="00761C94"/>
    <w:rsid w:val="0076522B"/>
    <w:rsid w:val="007714FB"/>
    <w:rsid w:val="007A48CB"/>
    <w:rsid w:val="008055F7"/>
    <w:rsid w:val="00837587"/>
    <w:rsid w:val="008532FE"/>
    <w:rsid w:val="0089202B"/>
    <w:rsid w:val="008A3A0F"/>
    <w:rsid w:val="008C6662"/>
    <w:rsid w:val="00977FDF"/>
    <w:rsid w:val="00990ECB"/>
    <w:rsid w:val="009A479F"/>
    <w:rsid w:val="009A590F"/>
    <w:rsid w:val="009B1B33"/>
    <w:rsid w:val="009C5976"/>
    <w:rsid w:val="009D3B40"/>
    <w:rsid w:val="00A5180E"/>
    <w:rsid w:val="00A53BD4"/>
    <w:rsid w:val="00AA66AD"/>
    <w:rsid w:val="00AC3F7C"/>
    <w:rsid w:val="00AD5EDB"/>
    <w:rsid w:val="00B167D1"/>
    <w:rsid w:val="00B17AE6"/>
    <w:rsid w:val="00B72496"/>
    <w:rsid w:val="00B758B9"/>
    <w:rsid w:val="00B94D7E"/>
    <w:rsid w:val="00BC28DC"/>
    <w:rsid w:val="00BC7785"/>
    <w:rsid w:val="00BD3AFD"/>
    <w:rsid w:val="00BE2A74"/>
    <w:rsid w:val="00BE52BC"/>
    <w:rsid w:val="00C05380"/>
    <w:rsid w:val="00C23F9A"/>
    <w:rsid w:val="00C308AF"/>
    <w:rsid w:val="00C72EE6"/>
    <w:rsid w:val="00C8153B"/>
    <w:rsid w:val="00C915B6"/>
    <w:rsid w:val="00CA571C"/>
    <w:rsid w:val="00CB1376"/>
    <w:rsid w:val="00CF7092"/>
    <w:rsid w:val="00D106B2"/>
    <w:rsid w:val="00D2244E"/>
    <w:rsid w:val="00D439E3"/>
    <w:rsid w:val="00D77EAF"/>
    <w:rsid w:val="00D931DB"/>
    <w:rsid w:val="00DB792E"/>
    <w:rsid w:val="00DC0609"/>
    <w:rsid w:val="00DF1D9E"/>
    <w:rsid w:val="00E75986"/>
    <w:rsid w:val="00E92D7C"/>
    <w:rsid w:val="00EE28D8"/>
    <w:rsid w:val="00F01661"/>
    <w:rsid w:val="00F2369A"/>
    <w:rsid w:val="00F411C9"/>
    <w:rsid w:val="00F62725"/>
    <w:rsid w:val="00F80A06"/>
    <w:rsid w:val="00F81DBB"/>
    <w:rsid w:val="00F91059"/>
    <w:rsid w:val="03107702"/>
    <w:rsid w:val="064D5175"/>
    <w:rsid w:val="08B64E1A"/>
    <w:rsid w:val="10D40D1A"/>
    <w:rsid w:val="145A1B7F"/>
    <w:rsid w:val="180719F2"/>
    <w:rsid w:val="187823C2"/>
    <w:rsid w:val="18890644"/>
    <w:rsid w:val="1B534366"/>
    <w:rsid w:val="1BDC5DD5"/>
    <w:rsid w:val="1E9E076C"/>
    <w:rsid w:val="23BC45C3"/>
    <w:rsid w:val="26656E00"/>
    <w:rsid w:val="29D3603D"/>
    <w:rsid w:val="2B935748"/>
    <w:rsid w:val="356251EE"/>
    <w:rsid w:val="363D7E53"/>
    <w:rsid w:val="39874FEA"/>
    <w:rsid w:val="39C910EC"/>
    <w:rsid w:val="3B1F65E7"/>
    <w:rsid w:val="3B841725"/>
    <w:rsid w:val="3EB5349A"/>
    <w:rsid w:val="3F9C134F"/>
    <w:rsid w:val="40CF2B46"/>
    <w:rsid w:val="41C17854"/>
    <w:rsid w:val="47F87098"/>
    <w:rsid w:val="4F5F6C22"/>
    <w:rsid w:val="5402169B"/>
    <w:rsid w:val="5A5D18B9"/>
    <w:rsid w:val="5B870856"/>
    <w:rsid w:val="5C50396D"/>
    <w:rsid w:val="66744A8B"/>
    <w:rsid w:val="6B744D12"/>
    <w:rsid w:val="6D8536B6"/>
    <w:rsid w:val="6F1430B4"/>
    <w:rsid w:val="6FF82EF1"/>
    <w:rsid w:val="71586D9A"/>
    <w:rsid w:val="75BB510C"/>
    <w:rsid w:val="76450548"/>
    <w:rsid w:val="77FB4C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_Style 0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4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列出段落3"/>
    <w:basedOn w:val="1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8CC49D-3509-45A1-BC7B-D6B4CE13CA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1216</Words>
  <Characters>1353</Characters>
  <Lines>10</Lines>
  <Paragraphs>2</Paragraphs>
  <TotalTime>122</TotalTime>
  <ScaleCrop>false</ScaleCrop>
  <LinksUpToDate>false</LinksUpToDate>
  <CharactersWithSpaces>1362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2018-12-19T06:41:00Z</dcterms:created>
  <dc:creator>艾红</dc:creator>
  <cp:lastModifiedBy>杨露露</cp:lastModifiedBy>
  <cp:lastPrinted>2017-06-07T07:08:00Z</cp:lastPrinted>
  <dcterms:modified xsi:type="dcterms:W3CDTF">2020-12-15T06:50:03Z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