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0D584" w14:textId="5A3159F9" w:rsidR="00643A25" w:rsidRDefault="00643A25" w:rsidP="00FC627A">
      <w:pPr>
        <w:ind w:firstLineChars="0" w:firstLine="0"/>
        <w:rPr>
          <w:rFonts w:ascii="仿宋" w:hAnsi="仿宋"/>
          <w:b/>
          <w:sz w:val="48"/>
          <w:szCs w:val="48"/>
        </w:rPr>
      </w:pPr>
    </w:p>
    <w:p w14:paraId="5A3BFB5F" w14:textId="77777777" w:rsidR="009B6628" w:rsidRPr="00FE65E7" w:rsidRDefault="009B6628" w:rsidP="00355C1E">
      <w:pPr>
        <w:pStyle w:val="af1"/>
        <w:ind w:firstLineChars="0" w:firstLine="0"/>
        <w:rPr>
          <w:sz w:val="44"/>
          <w:szCs w:val="44"/>
        </w:rPr>
      </w:pPr>
      <w:r w:rsidRPr="00FE65E7">
        <w:rPr>
          <w:rFonts w:hint="eastAsia"/>
          <w:sz w:val="44"/>
          <w:szCs w:val="44"/>
        </w:rPr>
        <w:t>北京师范大学珠海分校</w:t>
      </w:r>
    </w:p>
    <w:p w14:paraId="4A276439" w14:textId="77777777" w:rsidR="00643A25" w:rsidRPr="00AA6CC3" w:rsidRDefault="00643A25" w:rsidP="00643A25">
      <w:pPr>
        <w:ind w:left="420" w:firstLine="964"/>
        <w:jc w:val="center"/>
        <w:rPr>
          <w:rFonts w:ascii="仿宋" w:hAnsi="仿宋"/>
          <w:b/>
          <w:sz w:val="48"/>
          <w:szCs w:val="48"/>
        </w:rPr>
      </w:pPr>
    </w:p>
    <w:p w14:paraId="643CAA15" w14:textId="77777777" w:rsidR="009B6628" w:rsidRPr="00AA6CC3" w:rsidRDefault="009B6628" w:rsidP="00643A25">
      <w:pPr>
        <w:ind w:left="420"/>
        <w:jc w:val="center"/>
        <w:rPr>
          <w:rFonts w:ascii="仿宋" w:hAnsi="仿宋"/>
          <w:sz w:val="10"/>
        </w:rPr>
      </w:pPr>
    </w:p>
    <w:p w14:paraId="0655DD7F" w14:textId="77777777" w:rsidR="009B6628" w:rsidRPr="00AA6CC3" w:rsidRDefault="009B6628" w:rsidP="00643A25">
      <w:pPr>
        <w:ind w:left="420"/>
        <w:jc w:val="center"/>
        <w:rPr>
          <w:rFonts w:ascii="仿宋" w:hAnsi="仿宋"/>
          <w:sz w:val="10"/>
        </w:rPr>
      </w:pPr>
    </w:p>
    <w:p w14:paraId="271EF9E6" w14:textId="77777777" w:rsidR="009B6628" w:rsidRPr="00AA6CC3" w:rsidRDefault="009B6628" w:rsidP="00643A25">
      <w:pPr>
        <w:ind w:left="420" w:firstLine="420"/>
        <w:jc w:val="center"/>
        <w:rPr>
          <w:rFonts w:ascii="仿宋" w:hAnsi="仿宋"/>
        </w:rPr>
      </w:pPr>
    </w:p>
    <w:p w14:paraId="0C1AD943" w14:textId="77777777" w:rsidR="000308E0" w:rsidRDefault="009B6628" w:rsidP="00355C1E">
      <w:pPr>
        <w:pStyle w:val="af1"/>
        <w:ind w:firstLineChars="0" w:firstLine="0"/>
        <w:rPr>
          <w:rFonts w:ascii="仿宋" w:hAnsi="仿宋"/>
          <w:sz w:val="52"/>
          <w:szCs w:val="52"/>
        </w:rPr>
      </w:pPr>
      <w:r w:rsidRPr="00D71B10">
        <w:rPr>
          <w:rFonts w:ascii="仿宋" w:hAnsi="仿宋"/>
          <w:sz w:val="52"/>
          <w:szCs w:val="52"/>
        </w:rPr>
        <w:t>2017</w:t>
      </w:r>
      <w:r w:rsidRPr="00D71B10">
        <w:rPr>
          <w:rFonts w:ascii="仿宋" w:hAnsi="仿宋" w:hint="eastAsia"/>
          <w:sz w:val="52"/>
          <w:szCs w:val="52"/>
        </w:rPr>
        <w:t>级</w:t>
      </w:r>
    </w:p>
    <w:p w14:paraId="0E139E99" w14:textId="77777777" w:rsidR="000308E0" w:rsidRDefault="00D54E0D" w:rsidP="00355C1E">
      <w:pPr>
        <w:pStyle w:val="af1"/>
        <w:ind w:firstLineChars="0" w:firstLine="0"/>
        <w:rPr>
          <w:rFonts w:ascii="仿宋" w:hAnsi="仿宋"/>
          <w:sz w:val="52"/>
          <w:szCs w:val="52"/>
        </w:rPr>
      </w:pPr>
      <w:r w:rsidRPr="00D71B10">
        <w:rPr>
          <w:rFonts w:ascii="仿宋" w:hAnsi="仿宋" w:hint="eastAsia"/>
          <w:sz w:val="52"/>
          <w:szCs w:val="52"/>
        </w:rPr>
        <w:t>“2</w:t>
      </w:r>
      <w:r w:rsidRPr="00D71B10">
        <w:rPr>
          <w:rFonts w:ascii="仿宋" w:hAnsi="仿宋"/>
          <w:sz w:val="52"/>
          <w:szCs w:val="52"/>
        </w:rPr>
        <w:t>+2</w:t>
      </w:r>
      <w:r w:rsidRPr="00D71B10">
        <w:rPr>
          <w:rFonts w:ascii="仿宋" w:hAnsi="仿宋" w:hint="eastAsia"/>
          <w:sz w:val="52"/>
          <w:szCs w:val="52"/>
        </w:rPr>
        <w:t>”中外</w:t>
      </w:r>
      <w:r w:rsidRPr="00D71B10">
        <w:rPr>
          <w:rFonts w:ascii="仿宋" w:hAnsi="仿宋"/>
          <w:sz w:val="52"/>
          <w:szCs w:val="52"/>
        </w:rPr>
        <w:t>联合培养双学位专业</w:t>
      </w:r>
    </w:p>
    <w:p w14:paraId="6A65BF33" w14:textId="7D0D9B81" w:rsidR="009B6628" w:rsidRPr="00D71B10" w:rsidRDefault="009B6628" w:rsidP="00355C1E">
      <w:pPr>
        <w:pStyle w:val="af1"/>
        <w:ind w:firstLineChars="0" w:firstLine="0"/>
        <w:rPr>
          <w:rFonts w:ascii="仿宋" w:hAnsi="仿宋"/>
          <w:sz w:val="52"/>
          <w:szCs w:val="52"/>
        </w:rPr>
      </w:pPr>
      <w:r w:rsidRPr="00D71B10">
        <w:rPr>
          <w:rFonts w:ascii="仿宋" w:hAnsi="仿宋" w:hint="eastAsia"/>
          <w:sz w:val="52"/>
          <w:szCs w:val="52"/>
        </w:rPr>
        <w:t>选课</w:t>
      </w:r>
      <w:r w:rsidR="00A225D9" w:rsidRPr="00D71B10">
        <w:rPr>
          <w:rFonts w:ascii="仿宋" w:hAnsi="仿宋" w:hint="eastAsia"/>
          <w:sz w:val="52"/>
          <w:szCs w:val="52"/>
        </w:rPr>
        <w:t>指</w:t>
      </w:r>
      <w:r w:rsidR="004F7802" w:rsidRPr="00D71B10">
        <w:rPr>
          <w:rFonts w:ascii="仿宋" w:hAnsi="仿宋" w:hint="eastAsia"/>
          <w:sz w:val="52"/>
          <w:szCs w:val="52"/>
        </w:rPr>
        <w:t>南</w:t>
      </w:r>
    </w:p>
    <w:p w14:paraId="5C64EEC7" w14:textId="77777777" w:rsidR="009B6628" w:rsidRPr="00AA6CC3" w:rsidRDefault="009B6628" w:rsidP="00643A25">
      <w:pPr>
        <w:ind w:left="420" w:firstLine="880"/>
        <w:jc w:val="center"/>
        <w:rPr>
          <w:rFonts w:ascii="仿宋" w:hAnsi="仿宋"/>
          <w:sz w:val="44"/>
        </w:rPr>
      </w:pPr>
    </w:p>
    <w:p w14:paraId="27292DAC" w14:textId="77777777" w:rsidR="009B6628" w:rsidRPr="00AA6CC3" w:rsidRDefault="009B6628" w:rsidP="00643A25">
      <w:pPr>
        <w:ind w:left="420" w:firstLine="880"/>
        <w:jc w:val="center"/>
        <w:rPr>
          <w:rFonts w:ascii="仿宋" w:hAnsi="仿宋"/>
          <w:sz w:val="44"/>
        </w:rPr>
      </w:pPr>
    </w:p>
    <w:p w14:paraId="5C18B8F0" w14:textId="77777777" w:rsidR="00FE65E7" w:rsidRDefault="00FE65E7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1329F68B" w14:textId="77777777" w:rsidR="00FE65E7" w:rsidRDefault="00FE65E7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03A0B49D" w14:textId="3A463075" w:rsidR="00FE65E7" w:rsidRDefault="00FE65E7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31BDCD66" w14:textId="597D942D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41AA5F2F" w14:textId="401269F0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1D76EA31" w14:textId="760310A5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6EA288A5" w14:textId="6C6101C6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608DEF0E" w14:textId="4018DC1B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14C0C07E" w14:textId="41A55C98" w:rsidR="00FC627A" w:rsidRDefault="00FC627A" w:rsidP="00355C1E">
      <w:pPr>
        <w:ind w:firstLineChars="0" w:firstLine="0"/>
        <w:jc w:val="center"/>
        <w:rPr>
          <w:rFonts w:ascii="仿宋" w:hAnsi="仿宋"/>
          <w:sz w:val="44"/>
          <w:szCs w:val="44"/>
        </w:rPr>
      </w:pPr>
    </w:p>
    <w:p w14:paraId="5A0BF5C7" w14:textId="2F0178F2" w:rsidR="00D71B10" w:rsidRDefault="00D71B10" w:rsidP="00D71B10">
      <w:pPr>
        <w:ind w:firstLineChars="0" w:firstLine="0"/>
        <w:rPr>
          <w:rFonts w:ascii="仿宋" w:hAnsi="仿宋"/>
          <w:sz w:val="44"/>
          <w:szCs w:val="44"/>
        </w:rPr>
      </w:pPr>
    </w:p>
    <w:p w14:paraId="718191C2" w14:textId="12C1C3E1" w:rsidR="00D71B10" w:rsidRDefault="00D71B10" w:rsidP="00D71B10">
      <w:pPr>
        <w:ind w:firstLineChars="0" w:firstLine="0"/>
        <w:rPr>
          <w:rFonts w:ascii="仿宋" w:hAnsi="仿宋"/>
          <w:sz w:val="44"/>
          <w:szCs w:val="44"/>
        </w:rPr>
      </w:pPr>
    </w:p>
    <w:p w14:paraId="71C9F01B" w14:textId="4BE3F7A8" w:rsidR="009B6628" w:rsidRPr="004159B3" w:rsidRDefault="009B6628" w:rsidP="00355C1E">
      <w:pPr>
        <w:ind w:firstLineChars="0" w:firstLine="0"/>
        <w:jc w:val="center"/>
        <w:rPr>
          <w:rFonts w:ascii="仿宋" w:hAnsi="仿宋"/>
          <w:sz w:val="32"/>
          <w:szCs w:val="32"/>
        </w:rPr>
      </w:pPr>
      <w:r w:rsidRPr="004159B3">
        <w:rPr>
          <w:rFonts w:ascii="仿宋" w:hAnsi="仿宋" w:hint="eastAsia"/>
          <w:sz w:val="32"/>
          <w:szCs w:val="32"/>
        </w:rPr>
        <w:t>教务处</w:t>
      </w:r>
    </w:p>
    <w:p w14:paraId="14766028" w14:textId="62073890" w:rsidR="00D71B10" w:rsidRPr="00D71B10" w:rsidRDefault="009B6628" w:rsidP="00D71B10">
      <w:pPr>
        <w:ind w:firstLineChars="0" w:firstLine="0"/>
        <w:jc w:val="center"/>
        <w:rPr>
          <w:rFonts w:ascii="仿宋" w:hAnsi="仿宋"/>
          <w:sz w:val="32"/>
          <w:szCs w:val="32"/>
        </w:rPr>
      </w:pPr>
      <w:r w:rsidRPr="004159B3">
        <w:rPr>
          <w:rFonts w:ascii="仿宋" w:hAnsi="仿宋"/>
          <w:sz w:val="32"/>
          <w:szCs w:val="32"/>
        </w:rPr>
        <w:t>2017</w:t>
      </w:r>
      <w:r w:rsidRPr="004159B3">
        <w:rPr>
          <w:rFonts w:ascii="仿宋" w:hAnsi="仿宋" w:hint="eastAsia"/>
          <w:sz w:val="32"/>
          <w:szCs w:val="32"/>
        </w:rPr>
        <w:t>年</w:t>
      </w:r>
      <w:r w:rsidRPr="004159B3">
        <w:rPr>
          <w:rFonts w:ascii="仿宋" w:hAnsi="仿宋"/>
          <w:sz w:val="32"/>
          <w:szCs w:val="32"/>
        </w:rPr>
        <w:t>7</w:t>
      </w:r>
      <w:r w:rsidRPr="004159B3">
        <w:rPr>
          <w:rFonts w:ascii="仿宋" w:hAnsi="仿宋" w:hint="eastAsia"/>
          <w:sz w:val="32"/>
          <w:szCs w:val="32"/>
        </w:rPr>
        <w:t>月</w:t>
      </w:r>
    </w:p>
    <w:p w14:paraId="1A22C3D2" w14:textId="4B050146" w:rsidR="00D71B10" w:rsidRPr="00D71B10" w:rsidRDefault="00D71B10" w:rsidP="00D71B10">
      <w:pPr>
        <w:pageBreakBefore/>
        <w:spacing w:before="100" w:after="100" w:line="360" w:lineRule="auto"/>
        <w:ind w:firstLineChars="0" w:firstLine="0"/>
        <w:jc w:val="center"/>
        <w:outlineLvl w:val="0"/>
        <w:rPr>
          <w:rFonts w:ascii="仿宋" w:hAnsi="仿宋"/>
          <w:b/>
          <w:bCs/>
          <w:kern w:val="44"/>
          <w:sz w:val="30"/>
          <w:szCs w:val="44"/>
        </w:rPr>
      </w:pPr>
      <w:bookmarkStart w:id="0" w:name="_Toc281675615"/>
      <w:bookmarkStart w:id="1" w:name="_Toc482979987"/>
      <w:r>
        <w:rPr>
          <w:rFonts w:ascii="仿宋" w:hAnsi="仿宋" w:hint="eastAsia"/>
          <w:b/>
          <w:bCs/>
          <w:kern w:val="44"/>
          <w:sz w:val="30"/>
          <w:szCs w:val="44"/>
        </w:rPr>
        <w:lastRenderedPageBreak/>
        <w:t>第一</w:t>
      </w:r>
      <w:r w:rsidRPr="00D71B10">
        <w:rPr>
          <w:rFonts w:ascii="仿宋" w:hAnsi="仿宋" w:hint="eastAsia"/>
          <w:b/>
          <w:bCs/>
          <w:kern w:val="44"/>
          <w:sz w:val="30"/>
          <w:szCs w:val="44"/>
        </w:rPr>
        <w:t>部分</w:t>
      </w:r>
      <w:r w:rsidRPr="00D71B10">
        <w:rPr>
          <w:rFonts w:ascii="仿宋" w:hAnsi="仿宋"/>
          <w:b/>
          <w:bCs/>
          <w:kern w:val="44"/>
          <w:sz w:val="30"/>
          <w:szCs w:val="44"/>
        </w:rPr>
        <w:t xml:space="preserve">  </w:t>
      </w:r>
      <w:r w:rsidRPr="00D71B10">
        <w:rPr>
          <w:rFonts w:ascii="仿宋" w:hAnsi="仿宋" w:hint="eastAsia"/>
          <w:b/>
          <w:bCs/>
          <w:kern w:val="44"/>
          <w:sz w:val="30"/>
          <w:szCs w:val="44"/>
        </w:rPr>
        <w:t>专业教学计划简介</w:t>
      </w:r>
      <w:r>
        <w:rPr>
          <w:rFonts w:ascii="仿宋" w:hAnsi="仿宋" w:hint="eastAsia"/>
          <w:b/>
          <w:bCs/>
          <w:kern w:val="44"/>
          <w:sz w:val="30"/>
          <w:szCs w:val="44"/>
        </w:rPr>
        <w:t>及</w:t>
      </w:r>
      <w:r w:rsidRPr="00D71B10">
        <w:rPr>
          <w:rFonts w:ascii="仿宋" w:hAnsi="仿宋" w:hint="eastAsia"/>
          <w:b/>
          <w:bCs/>
          <w:kern w:val="44"/>
          <w:sz w:val="30"/>
          <w:szCs w:val="44"/>
        </w:rPr>
        <w:t>课程设置</w:t>
      </w:r>
      <w:bookmarkEnd w:id="0"/>
      <w:bookmarkEnd w:id="1"/>
    </w:p>
    <w:p w14:paraId="634DDA34" w14:textId="5C99FA43" w:rsidR="00D71B10" w:rsidRPr="00EE4B91" w:rsidRDefault="00D71B10" w:rsidP="00D71B10">
      <w:pPr>
        <w:pStyle w:val="2"/>
        <w:numPr>
          <w:ilvl w:val="0"/>
          <w:numId w:val="0"/>
        </w:numPr>
        <w:ind w:firstLineChars="200" w:firstLine="422"/>
        <w:rPr>
          <w:rFonts w:ascii="仿宋" w:hAnsi="仿宋"/>
        </w:rPr>
      </w:pPr>
      <w:r>
        <w:rPr>
          <w:rFonts w:ascii="仿宋" w:hAnsi="仿宋" w:hint="eastAsia"/>
        </w:rPr>
        <w:t>一</w:t>
      </w:r>
      <w:r>
        <w:rPr>
          <w:rFonts w:ascii="仿宋" w:hAnsi="仿宋"/>
        </w:rPr>
        <w:t>、</w:t>
      </w:r>
      <w:r>
        <w:rPr>
          <w:rFonts w:ascii="仿宋" w:hAnsi="仿宋" w:hint="eastAsia"/>
        </w:rPr>
        <w:t>“2</w:t>
      </w:r>
      <w:r>
        <w:rPr>
          <w:rFonts w:ascii="仿宋" w:hAnsi="仿宋"/>
        </w:rPr>
        <w:t>+2</w:t>
      </w:r>
      <w:r>
        <w:rPr>
          <w:rFonts w:ascii="仿宋" w:hAnsi="仿宋" w:hint="eastAsia"/>
        </w:rPr>
        <w:t>”专业</w:t>
      </w:r>
      <w:r w:rsidRPr="00EE4B91">
        <w:rPr>
          <w:rFonts w:ascii="仿宋" w:hAnsi="仿宋" w:hint="eastAsia"/>
        </w:rPr>
        <w:t>教学计划</w:t>
      </w:r>
    </w:p>
    <w:p w14:paraId="1A717157" w14:textId="1B70307F" w:rsidR="00D71B10" w:rsidRPr="003B0BDA" w:rsidRDefault="00D71B10" w:rsidP="003B0BDA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教学计划是实现人才培养目标指导性文件，是组织教学活动的依据，包括培养目标、学制、课程设置、学期、学时安排等。我校</w:t>
      </w:r>
      <w:r>
        <w:rPr>
          <w:rFonts w:ascii="仿宋" w:hAnsi="仿宋" w:hint="eastAsia"/>
        </w:rPr>
        <w:t>“2</w:t>
      </w:r>
      <w:r>
        <w:rPr>
          <w:rFonts w:ascii="仿宋" w:hAnsi="仿宋"/>
        </w:rPr>
        <w:t>+2</w:t>
      </w:r>
      <w:r>
        <w:rPr>
          <w:rFonts w:ascii="仿宋" w:hAnsi="仿宋" w:hint="eastAsia"/>
        </w:rPr>
        <w:t>”专业</w:t>
      </w:r>
      <w:r w:rsidRPr="00EE4B91">
        <w:rPr>
          <w:rFonts w:ascii="仿宋" w:hAnsi="仿宋" w:hint="eastAsia"/>
        </w:rPr>
        <w:t>基本修业年限为四年，总学分为160学分，</w:t>
      </w:r>
      <w:r>
        <w:rPr>
          <w:rFonts w:ascii="仿宋" w:hAnsi="仿宋" w:hint="eastAsia"/>
        </w:rPr>
        <w:t>前两年</w:t>
      </w:r>
      <w:r>
        <w:rPr>
          <w:rFonts w:ascii="仿宋" w:hAnsi="仿宋"/>
        </w:rPr>
        <w:t>学分原则上不超过</w:t>
      </w:r>
      <w:r>
        <w:rPr>
          <w:rFonts w:ascii="仿宋" w:hAnsi="仿宋" w:hint="eastAsia"/>
        </w:rPr>
        <w:t>100学分</w:t>
      </w:r>
      <w:r>
        <w:rPr>
          <w:rFonts w:ascii="仿宋" w:hAnsi="仿宋"/>
        </w:rPr>
        <w:t>。</w:t>
      </w:r>
      <w:r w:rsidRPr="00EE4B91">
        <w:rPr>
          <w:rFonts w:ascii="仿宋" w:hAnsi="仿宋" w:hint="eastAsia"/>
        </w:rPr>
        <w:t>课程、学分要求等详见各</w:t>
      </w:r>
      <w:r>
        <w:rPr>
          <w:rFonts w:ascii="仿宋" w:hAnsi="仿宋" w:hint="eastAsia"/>
        </w:rPr>
        <w:t>学</w:t>
      </w:r>
      <w:r w:rsidRPr="00EE4B91">
        <w:rPr>
          <w:rFonts w:ascii="仿宋" w:hAnsi="仿宋" w:hint="eastAsia"/>
        </w:rPr>
        <w:t xml:space="preserve">院（部）专业人才培养方案。 </w:t>
      </w:r>
    </w:p>
    <w:p w14:paraId="69DC60B2" w14:textId="77777777" w:rsidR="00D71B10" w:rsidRPr="001F6E50" w:rsidRDefault="00D71B10" w:rsidP="00D71B10">
      <w:pPr>
        <w:pStyle w:val="2"/>
        <w:numPr>
          <w:ilvl w:val="0"/>
          <w:numId w:val="0"/>
        </w:numPr>
        <w:ind w:left="426"/>
        <w:rPr>
          <w:rFonts w:ascii="仿宋" w:hAnsi="仿宋"/>
        </w:rPr>
      </w:pPr>
      <w:r>
        <w:rPr>
          <w:rFonts w:ascii="仿宋" w:hAnsi="仿宋" w:hint="eastAsia"/>
        </w:rPr>
        <w:t>二</w:t>
      </w:r>
      <w:r>
        <w:rPr>
          <w:rFonts w:ascii="仿宋" w:hAnsi="仿宋"/>
        </w:rPr>
        <w:t>、</w:t>
      </w:r>
      <w:r w:rsidRPr="001F6E50">
        <w:rPr>
          <w:rFonts w:ascii="仿宋" w:hAnsi="仿宋" w:hint="eastAsia"/>
        </w:rPr>
        <w:t>“2</w:t>
      </w:r>
      <w:r w:rsidRPr="001F6E50">
        <w:rPr>
          <w:rFonts w:ascii="仿宋" w:hAnsi="仿宋"/>
        </w:rPr>
        <w:t>+2</w:t>
      </w:r>
      <w:r w:rsidRPr="001F6E50">
        <w:rPr>
          <w:rFonts w:ascii="仿宋" w:hAnsi="仿宋" w:hint="eastAsia"/>
        </w:rPr>
        <w:t>”专业课程设置</w:t>
      </w:r>
    </w:p>
    <w:p w14:paraId="46766980" w14:textId="3A012C3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我校课程设置包括：通识</w:t>
      </w:r>
      <w:r>
        <w:rPr>
          <w:rFonts w:ascii="仿宋" w:hAnsi="仿宋" w:hint="eastAsia"/>
        </w:rPr>
        <w:t>必修课程、专业必修课程、专业选修课程</w:t>
      </w:r>
      <w:r w:rsidRPr="00D71B10">
        <w:rPr>
          <w:rFonts w:ascii="仿宋" w:hAnsi="仿宋" w:hint="eastAsia"/>
        </w:rPr>
        <w:t>。</w:t>
      </w:r>
    </w:p>
    <w:p w14:paraId="47BA2F5D" w14:textId="77777777" w:rsidR="00D71B10" w:rsidRPr="00EE4B91" w:rsidRDefault="00D71B10" w:rsidP="00D71B10">
      <w:pPr>
        <w:pStyle w:val="a8"/>
        <w:ind w:left="426" w:firstLineChars="0" w:firstLine="0"/>
        <w:rPr>
          <w:rFonts w:ascii="仿宋" w:hAnsi="仿宋"/>
        </w:rPr>
      </w:pPr>
      <w:r>
        <w:rPr>
          <w:rFonts w:ascii="仿宋" w:hAnsi="仿宋" w:hint="eastAsia"/>
        </w:rPr>
        <w:t>1.</w:t>
      </w:r>
      <w:r w:rsidRPr="00EE4B91">
        <w:rPr>
          <w:rFonts w:ascii="仿宋" w:hAnsi="仿宋" w:hint="eastAsia"/>
        </w:rPr>
        <w:t>通识必修课程</w:t>
      </w:r>
    </w:p>
    <w:p w14:paraId="4CB7D0C9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通识必修课程，是全校本科学生都必须学习并达到一定学分要求的课程，主要包括：政治理</w:t>
      </w:r>
      <w:r>
        <w:rPr>
          <w:rFonts w:ascii="仿宋" w:hAnsi="仿宋" w:hint="eastAsia"/>
        </w:rPr>
        <w:t>论课程、英语课程、体育课程、军事理论与训练</w:t>
      </w:r>
      <w:r w:rsidRPr="00EE4B91">
        <w:rPr>
          <w:rFonts w:ascii="仿宋" w:hAnsi="仿宋" w:hint="eastAsia"/>
        </w:rPr>
        <w:t>。</w:t>
      </w:r>
    </w:p>
    <w:p w14:paraId="42D18C3B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（1）政治理论课程</w:t>
      </w:r>
    </w:p>
    <w:p w14:paraId="7BFD8BC5" w14:textId="60433070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政治理论课程是按照教育部的相关规定安排，总计16学分，</w:t>
      </w:r>
      <w:r w:rsidRPr="00882330">
        <w:rPr>
          <w:rFonts w:ascii="仿宋" w:hAnsi="仿宋" w:hint="eastAsia"/>
        </w:rPr>
        <w:t>须在1-4学期修完</w:t>
      </w:r>
      <w:r>
        <w:rPr>
          <w:rFonts w:ascii="仿宋" w:hAnsi="仿宋" w:hint="eastAsia"/>
        </w:rPr>
        <w:t>，</w:t>
      </w:r>
      <w:r>
        <w:rPr>
          <w:rFonts w:ascii="仿宋" w:hAnsi="仿宋"/>
        </w:rPr>
        <w:t>每学期</w:t>
      </w:r>
      <w:r>
        <w:rPr>
          <w:rFonts w:ascii="仿宋" w:hAnsi="仿宋" w:hint="eastAsia"/>
        </w:rPr>
        <w:t>须选1</w:t>
      </w:r>
      <w:r>
        <w:rPr>
          <w:rFonts w:ascii="仿宋" w:hAnsi="仿宋"/>
        </w:rPr>
        <w:t>-2</w:t>
      </w:r>
      <w:r>
        <w:rPr>
          <w:rFonts w:ascii="仿宋" w:hAnsi="仿宋" w:hint="eastAsia"/>
        </w:rPr>
        <w:t>门</w:t>
      </w:r>
      <w:r>
        <w:rPr>
          <w:rFonts w:ascii="仿宋" w:hAnsi="仿宋"/>
        </w:rPr>
        <w:t>修读</w:t>
      </w:r>
      <w:r>
        <w:rPr>
          <w:rFonts w:ascii="仿宋" w:hAnsi="仿宋" w:hint="eastAsia"/>
        </w:rPr>
        <w:t>。</w:t>
      </w:r>
      <w:r w:rsidRPr="00D71B10">
        <w:rPr>
          <w:rFonts w:ascii="仿宋" w:hAnsi="仿宋" w:hint="eastAsia"/>
        </w:rPr>
        <w:t>具体课程设置与学分安排见表1。</w:t>
      </w:r>
      <w:r>
        <w:rPr>
          <w:rFonts w:ascii="仿宋" w:hAnsi="仿宋" w:hint="eastAsia"/>
        </w:rPr>
        <w:t>其中</w:t>
      </w:r>
      <w:r>
        <w:rPr>
          <w:rFonts w:ascii="仿宋" w:hAnsi="仿宋"/>
        </w:rPr>
        <w:t>，</w:t>
      </w:r>
      <w:r w:rsidRPr="00882330">
        <w:rPr>
          <w:rFonts w:ascii="仿宋" w:hAnsi="仿宋" w:hint="eastAsia"/>
        </w:rPr>
        <w:t>“2+2”专业学生入学后第一学期修读思想道德修养与法律基础（3学分）。</w:t>
      </w:r>
      <w:r w:rsidRPr="00D71B10">
        <w:rPr>
          <w:rFonts w:ascii="仿宋" w:hAnsi="仿宋" w:hint="eastAsia"/>
        </w:rPr>
        <w:t>“2+2”专业学生须注意选择班级容量较小（</w:t>
      </w:r>
      <w:r w:rsidRPr="00D71B10">
        <w:rPr>
          <w:rFonts w:ascii="仿宋" w:hAnsi="仿宋"/>
        </w:rPr>
        <w:t>50</w:t>
      </w:r>
      <w:r w:rsidRPr="00D71B10">
        <w:rPr>
          <w:rFonts w:ascii="仿宋" w:hAnsi="仿宋" w:hint="eastAsia"/>
        </w:rPr>
        <w:t>人</w:t>
      </w:r>
      <w:r w:rsidRPr="00D71B10">
        <w:rPr>
          <w:rFonts w:ascii="仿宋" w:hAnsi="仿宋"/>
        </w:rPr>
        <w:t>左右</w:t>
      </w:r>
      <w:r w:rsidRPr="00D71B10">
        <w:rPr>
          <w:rFonts w:ascii="仿宋" w:hAnsi="仿宋" w:hint="eastAsia"/>
        </w:rPr>
        <w:t>）的中国近现代史纲要教学班。</w:t>
      </w:r>
      <w:r>
        <w:rPr>
          <w:rFonts w:ascii="仿宋" w:hAnsi="仿宋" w:hint="eastAsia"/>
        </w:rPr>
        <w:t>由于</w:t>
      </w:r>
      <w:r>
        <w:rPr>
          <w:rFonts w:ascii="仿宋" w:hAnsi="仿宋"/>
        </w:rPr>
        <w:t>第</w:t>
      </w:r>
      <w:r>
        <w:rPr>
          <w:rFonts w:ascii="仿宋" w:hAnsi="仿宋" w:hint="eastAsia"/>
        </w:rPr>
        <w:t>4学期教学周</w:t>
      </w:r>
      <w:r>
        <w:rPr>
          <w:rFonts w:ascii="仿宋" w:hAnsi="仿宋"/>
        </w:rPr>
        <w:t>为</w:t>
      </w:r>
      <w:r>
        <w:rPr>
          <w:rFonts w:ascii="仿宋" w:hAnsi="仿宋" w:hint="eastAsia"/>
        </w:rPr>
        <w:t>12周</w:t>
      </w:r>
      <w:r>
        <w:rPr>
          <w:rFonts w:ascii="仿宋" w:hAnsi="仿宋"/>
        </w:rPr>
        <w:t>，</w:t>
      </w:r>
      <w:r>
        <w:rPr>
          <w:rFonts w:ascii="仿宋" w:hAnsi="仿宋" w:hint="eastAsia"/>
        </w:rPr>
        <w:t>除</w:t>
      </w:r>
      <w:r>
        <w:rPr>
          <w:rFonts w:ascii="仿宋" w:hAnsi="仿宋"/>
        </w:rPr>
        <w:t>毛概实践</w:t>
      </w:r>
      <w:r>
        <w:rPr>
          <w:rFonts w:ascii="仿宋" w:hAnsi="仿宋" w:hint="eastAsia"/>
        </w:rPr>
        <w:t>和形势</w:t>
      </w:r>
      <w:r>
        <w:rPr>
          <w:rFonts w:ascii="仿宋" w:hAnsi="仿宋"/>
        </w:rPr>
        <w:t>与政策</w:t>
      </w:r>
      <w:r>
        <w:rPr>
          <w:rFonts w:ascii="仿宋" w:hAnsi="仿宋" w:hint="eastAsia"/>
        </w:rPr>
        <w:t>外</w:t>
      </w:r>
      <w:r>
        <w:rPr>
          <w:rFonts w:ascii="仿宋" w:hAnsi="仿宋"/>
        </w:rPr>
        <w:t>，其他政治课程建议前</w:t>
      </w:r>
      <w:r>
        <w:rPr>
          <w:rFonts w:ascii="仿宋" w:hAnsi="仿宋" w:hint="eastAsia"/>
        </w:rPr>
        <w:t>3学期</w:t>
      </w:r>
      <w:r>
        <w:rPr>
          <w:rFonts w:ascii="仿宋" w:hAnsi="仿宋"/>
        </w:rPr>
        <w:t>修读完</w:t>
      </w:r>
      <w:r>
        <w:rPr>
          <w:rFonts w:ascii="仿宋" w:hAnsi="仿宋" w:hint="eastAsia"/>
        </w:rPr>
        <w:t>。</w:t>
      </w:r>
    </w:p>
    <w:p w14:paraId="48E80AB0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（2</w:t>
      </w:r>
      <w:r>
        <w:rPr>
          <w:rFonts w:ascii="仿宋" w:hAnsi="仿宋" w:hint="eastAsia"/>
        </w:rPr>
        <w:t>）</w:t>
      </w:r>
      <w:r w:rsidRPr="00EE4B91">
        <w:rPr>
          <w:rFonts w:ascii="仿宋" w:hAnsi="仿宋" w:hint="eastAsia"/>
        </w:rPr>
        <w:t>英语课程</w:t>
      </w:r>
    </w:p>
    <w:p w14:paraId="08EEE12D" w14:textId="3F085896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英语课程总计12学分，安排在第</w:t>
      </w:r>
      <w:r>
        <w:rPr>
          <w:rFonts w:ascii="仿宋" w:hAnsi="仿宋" w:hint="eastAsia"/>
        </w:rPr>
        <w:t>1-2</w:t>
      </w:r>
      <w:r w:rsidRPr="00EE4B91">
        <w:rPr>
          <w:rFonts w:ascii="仿宋" w:hAnsi="仿宋" w:hint="eastAsia"/>
        </w:rPr>
        <w:t>学期开设。</w:t>
      </w:r>
    </w:p>
    <w:p w14:paraId="4F4129A7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（3）体育课程</w:t>
      </w:r>
    </w:p>
    <w:p w14:paraId="11E7CF40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体育课程总计4学分，安排在第1-4学期开设，每学期1学分，每周2学时。</w:t>
      </w:r>
    </w:p>
    <w:p w14:paraId="05068D17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（4）军事理论与训练</w:t>
      </w:r>
    </w:p>
    <w:p w14:paraId="675F5FBA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军事理论与训练计2学分，在第一学年开设，由学校统一组织。</w:t>
      </w:r>
    </w:p>
    <w:p w14:paraId="50E86180" w14:textId="77777777" w:rsidR="00D71B10" w:rsidRPr="00EE4B91" w:rsidRDefault="00D71B10" w:rsidP="00D71B10">
      <w:pPr>
        <w:pStyle w:val="a8"/>
        <w:ind w:left="426" w:firstLineChars="0" w:firstLine="0"/>
        <w:rPr>
          <w:rFonts w:ascii="仿宋" w:hAnsi="仿宋"/>
        </w:rPr>
      </w:pPr>
      <w:r>
        <w:rPr>
          <w:rFonts w:ascii="仿宋" w:hAnsi="仿宋" w:hint="eastAsia"/>
        </w:rPr>
        <w:t>2.</w:t>
      </w:r>
      <w:r w:rsidRPr="00EE4B91">
        <w:rPr>
          <w:rFonts w:ascii="仿宋" w:hAnsi="仿宋" w:hint="eastAsia"/>
        </w:rPr>
        <w:t>专业必修课</w:t>
      </w:r>
    </w:p>
    <w:p w14:paraId="7DF139CC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各专业开设的专业必修课课程模块主要包括：专业核心课程、专业方向课程、专业实践课程。</w:t>
      </w:r>
    </w:p>
    <w:p w14:paraId="2A434032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专业核心课程是实现专业培养目标所开设的主要课程。</w:t>
      </w:r>
    </w:p>
    <w:p w14:paraId="71028605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专业方向课程是为该专业方向学生的必修课程。各专业可根据需要设置专业方向，学生可自主选修其中某个方向课程模块。</w:t>
      </w:r>
    </w:p>
    <w:p w14:paraId="08DC4F14" w14:textId="77777777" w:rsidR="00D71B10" w:rsidRPr="00EE4B91" w:rsidRDefault="00D71B10" w:rsidP="00D71B10">
      <w:pPr>
        <w:ind w:firstLineChars="201" w:firstLine="422"/>
        <w:rPr>
          <w:rFonts w:ascii="仿宋" w:hAnsi="仿宋"/>
        </w:rPr>
      </w:pPr>
      <w:r w:rsidRPr="00EE4B91">
        <w:rPr>
          <w:rFonts w:ascii="仿宋" w:hAnsi="仿宋" w:hint="eastAsia"/>
        </w:rPr>
        <w:t>专业实践课程包括毕业论计（设计）</w:t>
      </w:r>
      <w:r>
        <w:rPr>
          <w:rFonts w:ascii="仿宋" w:hAnsi="仿宋" w:hint="eastAsia"/>
        </w:rPr>
        <w:t>4</w:t>
      </w:r>
      <w:r>
        <w:rPr>
          <w:rFonts w:ascii="仿宋" w:hAnsi="仿宋"/>
        </w:rPr>
        <w:t>-10</w:t>
      </w:r>
      <w:r>
        <w:rPr>
          <w:rFonts w:ascii="仿宋" w:hAnsi="仿宋" w:hint="eastAsia"/>
        </w:rPr>
        <w:t>学分</w:t>
      </w:r>
      <w:r w:rsidRPr="00EE4B91">
        <w:rPr>
          <w:rFonts w:ascii="仿宋" w:hAnsi="仿宋" w:hint="eastAsia"/>
        </w:rPr>
        <w:t>。</w:t>
      </w:r>
      <w:r>
        <w:rPr>
          <w:rFonts w:ascii="仿宋" w:hAnsi="仿宋" w:hint="eastAsia"/>
        </w:rPr>
        <w:t>学生</w:t>
      </w:r>
      <w:r>
        <w:rPr>
          <w:rFonts w:ascii="仿宋" w:hAnsi="仿宋"/>
        </w:rPr>
        <w:t>在国外完成毕业论文学分互认，可参照</w:t>
      </w:r>
      <w:r>
        <w:rPr>
          <w:rFonts w:ascii="仿宋" w:hAnsi="仿宋" w:hint="eastAsia"/>
        </w:rPr>
        <w:t>《</w:t>
      </w:r>
      <w:r w:rsidRPr="00682DC0">
        <w:rPr>
          <w:rFonts w:ascii="仿宋" w:hAnsi="仿宋" w:hint="eastAsia"/>
        </w:rPr>
        <w:t>国际合作项目学生申请我校学历、学位证书办法</w:t>
      </w:r>
      <w:r>
        <w:rPr>
          <w:rFonts w:ascii="仿宋" w:hAnsi="仿宋" w:hint="eastAsia"/>
        </w:rPr>
        <w:t>》（</w:t>
      </w:r>
      <w:r w:rsidRPr="00682DC0">
        <w:rPr>
          <w:rFonts w:ascii="仿宋" w:hAnsi="仿宋" w:hint="eastAsia"/>
        </w:rPr>
        <w:t>师（珠）教发</w:t>
      </w:r>
      <w:r>
        <w:rPr>
          <w:rFonts w:ascii="仿宋" w:hAnsi="仿宋"/>
        </w:rPr>
        <w:t>[2014]</w:t>
      </w:r>
      <w:r w:rsidRPr="00682DC0">
        <w:rPr>
          <w:rFonts w:ascii="仿宋" w:hAnsi="仿宋"/>
        </w:rPr>
        <w:t>2</w:t>
      </w:r>
      <w:r w:rsidRPr="00682DC0">
        <w:rPr>
          <w:rFonts w:ascii="仿宋" w:hAnsi="仿宋" w:hint="eastAsia"/>
        </w:rPr>
        <w:t>号</w:t>
      </w:r>
      <w:r>
        <w:rPr>
          <w:rFonts w:ascii="仿宋" w:hAnsi="仿宋" w:hint="eastAsia"/>
        </w:rPr>
        <w:t>）文件</w:t>
      </w:r>
      <w:r>
        <w:rPr>
          <w:rFonts w:ascii="仿宋" w:hAnsi="仿宋"/>
        </w:rPr>
        <w:t>执行。</w:t>
      </w:r>
      <w:r>
        <w:rPr>
          <w:rFonts w:ascii="仿宋" w:hAnsi="仿宋" w:hint="eastAsia"/>
        </w:rPr>
        <w:t>各专业</w:t>
      </w:r>
      <w:r>
        <w:rPr>
          <w:rFonts w:ascii="仿宋" w:hAnsi="仿宋"/>
        </w:rPr>
        <w:t>可根据人才培养目标设置其他专业实践课。</w:t>
      </w:r>
    </w:p>
    <w:p w14:paraId="06D25D0E" w14:textId="4D023F61" w:rsidR="00D71B10" w:rsidRDefault="00D71B10" w:rsidP="00D71B10">
      <w:pPr>
        <w:pStyle w:val="a8"/>
        <w:ind w:left="426" w:firstLineChars="0" w:firstLine="0"/>
        <w:rPr>
          <w:rFonts w:ascii="仿宋" w:hAnsi="仿宋"/>
        </w:rPr>
      </w:pPr>
      <w:r w:rsidRPr="00EE4B91">
        <w:rPr>
          <w:rFonts w:ascii="仿宋" w:hAnsi="仿宋" w:hint="eastAsia"/>
        </w:rPr>
        <w:t>专业选修课程</w:t>
      </w:r>
      <w:r>
        <w:rPr>
          <w:rFonts w:ascii="仿宋" w:hAnsi="仿宋" w:hint="eastAsia"/>
        </w:rPr>
        <w:t>为学院</w:t>
      </w:r>
      <w:r w:rsidRPr="00882330">
        <w:rPr>
          <w:rFonts w:ascii="仿宋" w:hAnsi="仿宋"/>
        </w:rPr>
        <w:t>根据具体情况设置</w:t>
      </w:r>
      <w:r>
        <w:rPr>
          <w:rFonts w:ascii="仿宋" w:hAnsi="仿宋" w:hint="eastAsia"/>
        </w:rPr>
        <w:t>的</w:t>
      </w:r>
      <w:r w:rsidRPr="00882330">
        <w:rPr>
          <w:rFonts w:ascii="仿宋" w:hAnsi="仿宋"/>
        </w:rPr>
        <w:t>英语课程或其他专业类选修课。</w:t>
      </w:r>
    </w:p>
    <w:p w14:paraId="6A464D91" w14:textId="77A424E6" w:rsidR="003B0BDA" w:rsidRDefault="003B0BDA" w:rsidP="00D71B10">
      <w:pPr>
        <w:pStyle w:val="a8"/>
        <w:ind w:left="426" w:firstLineChars="0" w:firstLine="0"/>
        <w:rPr>
          <w:rFonts w:ascii="仿宋" w:hAnsi="仿宋"/>
          <w:szCs w:val="21"/>
        </w:rPr>
      </w:pPr>
      <w:r w:rsidRPr="003B0BDA">
        <w:rPr>
          <w:rFonts w:ascii="仿宋" w:hAnsi="仿宋" w:hint="eastAsia"/>
          <w:szCs w:val="21"/>
        </w:rPr>
        <w:t>各类课程的选课要求见</w:t>
      </w:r>
      <w:r w:rsidRPr="003B0BDA">
        <w:rPr>
          <w:rFonts w:ascii="仿宋" w:hAnsi="仿宋"/>
          <w:szCs w:val="21"/>
        </w:rPr>
        <w:t>表</w:t>
      </w:r>
      <w:r w:rsidRPr="003B0BDA">
        <w:rPr>
          <w:rFonts w:ascii="仿宋" w:hAnsi="仿宋" w:hint="eastAsia"/>
          <w:szCs w:val="21"/>
        </w:rPr>
        <w:t>1。</w:t>
      </w:r>
    </w:p>
    <w:p w14:paraId="6E6AC565" w14:textId="77777777" w:rsidR="003B0BDA" w:rsidRPr="003B0BDA" w:rsidRDefault="003B0BDA" w:rsidP="00D71B10">
      <w:pPr>
        <w:pStyle w:val="a8"/>
        <w:ind w:left="426" w:firstLineChars="0" w:firstLine="0"/>
        <w:rPr>
          <w:rFonts w:ascii="仿宋" w:hAnsi="仿宋"/>
        </w:rPr>
      </w:pPr>
    </w:p>
    <w:p w14:paraId="30CB119B" w14:textId="77777777" w:rsidR="003B0BDA" w:rsidRPr="00EE4B91" w:rsidRDefault="003B0BDA" w:rsidP="003B0BDA">
      <w:pPr>
        <w:spacing w:line="288" w:lineRule="auto"/>
        <w:ind w:firstLineChars="0" w:firstLine="0"/>
        <w:jc w:val="center"/>
        <w:rPr>
          <w:rFonts w:ascii="仿宋" w:hAnsi="仿宋"/>
          <w:b/>
          <w:szCs w:val="21"/>
        </w:rPr>
      </w:pPr>
      <w:r w:rsidRPr="00D71B10">
        <w:rPr>
          <w:rFonts w:ascii="仿宋" w:hAnsi="仿宋" w:hint="eastAsia"/>
          <w:b/>
          <w:szCs w:val="21"/>
        </w:rPr>
        <w:t>表1</w:t>
      </w:r>
      <w:r w:rsidRPr="00D71B10">
        <w:rPr>
          <w:rFonts w:ascii="仿宋" w:hAnsi="仿宋"/>
          <w:b/>
          <w:szCs w:val="21"/>
        </w:rPr>
        <w:t>.</w:t>
      </w:r>
      <w:r w:rsidRPr="00EE4B91">
        <w:rPr>
          <w:rFonts w:ascii="仿宋" w:hAnsi="仿宋"/>
          <w:b/>
          <w:szCs w:val="21"/>
        </w:rPr>
        <w:t xml:space="preserve"> </w:t>
      </w:r>
      <w:r w:rsidRPr="00EE4B91">
        <w:rPr>
          <w:rFonts w:ascii="仿宋" w:hAnsi="仿宋" w:hint="eastAsia"/>
          <w:b/>
          <w:szCs w:val="21"/>
        </w:rPr>
        <w:t>教学计划中各类课程的选课要求</w:t>
      </w:r>
    </w:p>
    <w:tbl>
      <w:tblPr>
        <w:tblW w:w="94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99"/>
        <w:gridCol w:w="588"/>
        <w:gridCol w:w="1010"/>
        <w:gridCol w:w="2665"/>
        <w:gridCol w:w="1051"/>
      </w:tblGrid>
      <w:tr w:rsidR="003B0BDA" w:rsidRPr="00CE409C" w14:paraId="729FDCD5" w14:textId="77777777" w:rsidTr="007D7643">
        <w:trPr>
          <w:tblHeader/>
        </w:trPr>
        <w:tc>
          <w:tcPr>
            <w:tcW w:w="540" w:type="dxa"/>
            <w:tcMar>
              <w:left w:w="0" w:type="dxa"/>
              <w:right w:w="0" w:type="dxa"/>
            </w:tcMar>
            <w:vAlign w:val="center"/>
          </w:tcPr>
          <w:p w14:paraId="796F360E" w14:textId="77777777" w:rsidR="003B0BDA" w:rsidRPr="00CE409C" w:rsidRDefault="003B0BDA" w:rsidP="007D7643">
            <w:pPr>
              <w:ind w:firstLineChars="13" w:firstLine="23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课程类别</w:t>
            </w:r>
          </w:p>
        </w:tc>
        <w:tc>
          <w:tcPr>
            <w:tcW w:w="3599" w:type="dxa"/>
            <w:vAlign w:val="center"/>
          </w:tcPr>
          <w:p w14:paraId="3A79B39E" w14:textId="77777777" w:rsidR="003B0BDA" w:rsidRPr="00CE409C" w:rsidRDefault="003B0BDA" w:rsidP="007D7643">
            <w:pPr>
              <w:ind w:left="-68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课程名称</w:t>
            </w:r>
          </w:p>
        </w:tc>
        <w:tc>
          <w:tcPr>
            <w:tcW w:w="588" w:type="dxa"/>
            <w:vAlign w:val="center"/>
          </w:tcPr>
          <w:p w14:paraId="69EC8A0A" w14:textId="77777777" w:rsidR="003B0BDA" w:rsidRPr="00CE409C" w:rsidRDefault="003B0BDA" w:rsidP="007D7643">
            <w:pPr>
              <w:ind w:left="-104" w:rightChars="-11" w:right="-23" w:firstLineChars="4" w:firstLine="7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学分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 w14:paraId="32789313" w14:textId="77777777" w:rsidR="003B0BDA" w:rsidRPr="00CE409C" w:rsidRDefault="003B0BDA" w:rsidP="007D7643">
            <w:pPr>
              <w:ind w:left="-34" w:firstLineChars="0" w:firstLine="0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建议修读学期</w:t>
            </w:r>
          </w:p>
        </w:tc>
        <w:tc>
          <w:tcPr>
            <w:tcW w:w="2665" w:type="dxa"/>
            <w:vAlign w:val="center"/>
          </w:tcPr>
          <w:p w14:paraId="56AF19E4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课程安排及选课</w:t>
            </w:r>
          </w:p>
        </w:tc>
        <w:tc>
          <w:tcPr>
            <w:tcW w:w="1048" w:type="dxa"/>
            <w:vAlign w:val="center"/>
          </w:tcPr>
          <w:p w14:paraId="16811F71" w14:textId="77777777" w:rsidR="003B0BDA" w:rsidRPr="00CE409C" w:rsidRDefault="003B0BDA" w:rsidP="007D7643">
            <w:pPr>
              <w:ind w:left="-107" w:firstLineChars="6" w:firstLine="11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备注</w:t>
            </w:r>
          </w:p>
        </w:tc>
      </w:tr>
      <w:tr w:rsidR="003B0BDA" w:rsidRPr="00CE409C" w14:paraId="1327F6E0" w14:textId="77777777" w:rsidTr="007D7643">
        <w:trPr>
          <w:trHeight w:val="284"/>
        </w:trPr>
        <w:tc>
          <w:tcPr>
            <w:tcW w:w="540" w:type="dxa"/>
            <w:vMerge w:val="restart"/>
            <w:tcMar>
              <w:top w:w="11" w:type="dxa"/>
              <w:bottom w:w="11" w:type="dxa"/>
            </w:tcMar>
            <w:textDirection w:val="tbRlV"/>
            <w:vAlign w:val="center"/>
          </w:tcPr>
          <w:p w14:paraId="79E7CCB7" w14:textId="77777777" w:rsidR="003B0BDA" w:rsidRPr="00CE409C" w:rsidRDefault="003B0BDA" w:rsidP="003B0BDA">
            <w:pPr>
              <w:ind w:left="113" w:right="113" w:firstLineChars="42" w:firstLine="197"/>
              <w:rPr>
                <w:rFonts w:ascii="仿宋" w:hAnsi="仿宋"/>
                <w:sz w:val="18"/>
                <w:szCs w:val="18"/>
              </w:rPr>
            </w:pPr>
            <w:r w:rsidRPr="003B0BDA">
              <w:rPr>
                <w:rFonts w:ascii="仿宋" w:hAnsi="仿宋" w:hint="eastAsia"/>
                <w:spacing w:val="144"/>
                <w:kern w:val="0"/>
                <w:sz w:val="18"/>
                <w:szCs w:val="18"/>
                <w:fitText w:val="2100" w:id="1467243520"/>
              </w:rPr>
              <w:t>通识必修</w:t>
            </w:r>
            <w:r w:rsidRPr="003B0BDA">
              <w:rPr>
                <w:rFonts w:ascii="仿宋" w:hAnsi="仿宋" w:hint="eastAsia"/>
                <w:spacing w:val="24"/>
                <w:kern w:val="0"/>
                <w:sz w:val="18"/>
                <w:szCs w:val="18"/>
                <w:fitText w:val="2100" w:id="1467243520"/>
              </w:rPr>
              <w:t>课</w:t>
            </w:r>
          </w:p>
        </w:tc>
        <w:tc>
          <w:tcPr>
            <w:tcW w:w="3599" w:type="dxa"/>
            <w:tcMar>
              <w:top w:w="11" w:type="dxa"/>
              <w:bottom w:w="11" w:type="dxa"/>
            </w:tcMar>
            <w:vAlign w:val="center"/>
          </w:tcPr>
          <w:p w14:paraId="4CA573B4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88" w:type="dxa"/>
            <w:tcMar>
              <w:top w:w="11" w:type="dxa"/>
              <w:bottom w:w="11" w:type="dxa"/>
            </w:tcMar>
            <w:vAlign w:val="center"/>
          </w:tcPr>
          <w:p w14:paraId="02549789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010" w:type="dxa"/>
            <w:tcMar>
              <w:top w:w="11" w:type="dxa"/>
              <w:bottom w:w="11" w:type="dxa"/>
            </w:tcMar>
            <w:vAlign w:val="center"/>
          </w:tcPr>
          <w:p w14:paraId="02461FC4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573D5023" w14:textId="77777777" w:rsidR="003B0BDA" w:rsidRPr="00CE409C" w:rsidRDefault="003B0BDA" w:rsidP="007D7643">
            <w:pPr>
              <w:ind w:leftChars="-37" w:left="-78" w:firstLineChars="6" w:firstLine="11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网上选课</w:t>
            </w:r>
          </w:p>
        </w:tc>
        <w:tc>
          <w:tcPr>
            <w:tcW w:w="1048" w:type="dxa"/>
            <w:tcMar>
              <w:top w:w="11" w:type="dxa"/>
              <w:bottom w:w="11" w:type="dxa"/>
            </w:tcMar>
            <w:vAlign w:val="center"/>
          </w:tcPr>
          <w:p w14:paraId="66382673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43BE338C" w14:textId="77777777" w:rsidTr="007D7643">
        <w:trPr>
          <w:trHeight w:val="284"/>
        </w:trPr>
        <w:tc>
          <w:tcPr>
            <w:tcW w:w="540" w:type="dxa"/>
            <w:vMerge/>
            <w:tcMar>
              <w:top w:w="11" w:type="dxa"/>
              <w:bottom w:w="11" w:type="dxa"/>
            </w:tcMar>
            <w:vAlign w:val="center"/>
          </w:tcPr>
          <w:p w14:paraId="7F36B4D4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tcMar>
              <w:top w:w="11" w:type="dxa"/>
              <w:bottom w:w="11" w:type="dxa"/>
            </w:tcMar>
            <w:vAlign w:val="center"/>
          </w:tcPr>
          <w:p w14:paraId="70C437D4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中国近</w:t>
            </w:r>
            <w:r>
              <w:rPr>
                <w:rFonts w:ascii="仿宋" w:hAnsi="仿宋" w:hint="eastAsia"/>
                <w:sz w:val="18"/>
                <w:szCs w:val="18"/>
              </w:rPr>
              <w:t>现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代史纲要</w:t>
            </w:r>
          </w:p>
        </w:tc>
        <w:tc>
          <w:tcPr>
            <w:tcW w:w="588" w:type="dxa"/>
            <w:tcMar>
              <w:top w:w="11" w:type="dxa"/>
              <w:bottom w:w="11" w:type="dxa"/>
            </w:tcMar>
            <w:vAlign w:val="center"/>
          </w:tcPr>
          <w:p w14:paraId="329EA1F3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010" w:type="dxa"/>
            <w:tcMar>
              <w:top w:w="11" w:type="dxa"/>
              <w:bottom w:w="11" w:type="dxa"/>
            </w:tcMar>
            <w:vAlign w:val="center"/>
          </w:tcPr>
          <w:p w14:paraId="0AB7AA57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2</w:t>
            </w:r>
            <w:r>
              <w:rPr>
                <w:rFonts w:ascii="仿宋" w:hAnsi="仿宋"/>
                <w:sz w:val="18"/>
                <w:szCs w:val="18"/>
              </w:rPr>
              <w:t>-3</w:t>
            </w:r>
            <w:r>
              <w:rPr>
                <w:rFonts w:ascii="仿宋" w:hAnsi="仿宋" w:hint="eastAsia"/>
                <w:sz w:val="18"/>
                <w:szCs w:val="18"/>
              </w:rPr>
              <w:t>学期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430E94E3" w14:textId="77777777" w:rsidR="003B0BDA" w:rsidRPr="00CE409C" w:rsidRDefault="003B0BDA" w:rsidP="007D7643">
            <w:pPr>
              <w:ind w:leftChars="-37" w:left="-78" w:firstLineChars="6" w:firstLine="11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网上选课</w:t>
            </w:r>
          </w:p>
        </w:tc>
        <w:tc>
          <w:tcPr>
            <w:tcW w:w="1048" w:type="dxa"/>
            <w:tcMar>
              <w:top w:w="11" w:type="dxa"/>
              <w:bottom w:w="11" w:type="dxa"/>
            </w:tcMar>
            <w:vAlign w:val="center"/>
          </w:tcPr>
          <w:p w14:paraId="217294AB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4A68F703" w14:textId="77777777" w:rsidTr="007D7643">
        <w:trPr>
          <w:trHeight w:val="284"/>
        </w:trPr>
        <w:tc>
          <w:tcPr>
            <w:tcW w:w="540" w:type="dxa"/>
            <w:vMerge/>
            <w:tcMar>
              <w:top w:w="11" w:type="dxa"/>
              <w:bottom w:w="11" w:type="dxa"/>
            </w:tcMar>
            <w:vAlign w:val="center"/>
          </w:tcPr>
          <w:p w14:paraId="72CC4A03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tcMar>
              <w:top w:w="11" w:type="dxa"/>
              <w:bottom w:w="11" w:type="dxa"/>
            </w:tcMar>
            <w:vAlign w:val="center"/>
          </w:tcPr>
          <w:p w14:paraId="22405239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88" w:type="dxa"/>
            <w:tcMar>
              <w:top w:w="11" w:type="dxa"/>
              <w:bottom w:w="11" w:type="dxa"/>
            </w:tcMar>
            <w:vAlign w:val="center"/>
          </w:tcPr>
          <w:p w14:paraId="189F155F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010" w:type="dxa"/>
            <w:tcMar>
              <w:top w:w="11" w:type="dxa"/>
              <w:bottom w:w="11" w:type="dxa"/>
            </w:tcMar>
            <w:vAlign w:val="center"/>
          </w:tcPr>
          <w:p w14:paraId="2A03ADFD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2</w:t>
            </w:r>
            <w:r>
              <w:rPr>
                <w:rFonts w:ascii="仿宋" w:hAnsi="仿宋"/>
                <w:sz w:val="18"/>
                <w:szCs w:val="18"/>
              </w:rPr>
              <w:t>-3</w:t>
            </w:r>
            <w:r>
              <w:rPr>
                <w:rFonts w:ascii="仿宋" w:hAnsi="仿宋" w:hint="eastAsia"/>
                <w:sz w:val="18"/>
                <w:szCs w:val="18"/>
              </w:rPr>
              <w:t>学期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6A367988" w14:textId="77777777" w:rsidR="003B0BDA" w:rsidRPr="00CE409C" w:rsidRDefault="003B0BDA" w:rsidP="007D7643">
            <w:pPr>
              <w:ind w:leftChars="-37" w:left="-78" w:firstLineChars="6" w:firstLine="11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网上选课</w:t>
            </w:r>
          </w:p>
        </w:tc>
        <w:tc>
          <w:tcPr>
            <w:tcW w:w="1048" w:type="dxa"/>
            <w:tcMar>
              <w:top w:w="11" w:type="dxa"/>
              <w:bottom w:w="11" w:type="dxa"/>
            </w:tcMar>
            <w:vAlign w:val="center"/>
          </w:tcPr>
          <w:p w14:paraId="46E14034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2E9176FC" w14:textId="77777777" w:rsidTr="007D7643">
        <w:trPr>
          <w:trHeight w:val="284"/>
        </w:trPr>
        <w:tc>
          <w:tcPr>
            <w:tcW w:w="540" w:type="dxa"/>
            <w:vMerge/>
            <w:vAlign w:val="center"/>
          </w:tcPr>
          <w:p w14:paraId="37D90C0D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1CB02006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毛泽东思想和中国特色社会主义理论体系概论（理论）</w:t>
            </w:r>
          </w:p>
        </w:tc>
        <w:tc>
          <w:tcPr>
            <w:tcW w:w="588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2BC93CBB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010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622B8E66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2</w:t>
            </w:r>
            <w:r>
              <w:rPr>
                <w:rFonts w:ascii="仿宋" w:hAnsi="仿宋"/>
                <w:sz w:val="18"/>
                <w:szCs w:val="18"/>
              </w:rPr>
              <w:t>-3</w:t>
            </w:r>
            <w:r>
              <w:rPr>
                <w:rFonts w:ascii="仿宋" w:hAnsi="仿宋" w:hint="eastAsia"/>
                <w:sz w:val="18"/>
                <w:szCs w:val="18"/>
              </w:rPr>
              <w:t>学期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3C02CF4C" w14:textId="77777777" w:rsidR="003B0BDA" w:rsidRPr="00CE409C" w:rsidRDefault="003B0BDA" w:rsidP="007D7643">
            <w:pPr>
              <w:ind w:leftChars="-37" w:left="-78" w:firstLineChars="6" w:firstLine="11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网上选课</w:t>
            </w:r>
          </w:p>
        </w:tc>
        <w:tc>
          <w:tcPr>
            <w:tcW w:w="1048" w:type="dxa"/>
            <w:tcMar>
              <w:top w:w="11" w:type="dxa"/>
              <w:bottom w:w="11" w:type="dxa"/>
            </w:tcMar>
            <w:vAlign w:val="center"/>
          </w:tcPr>
          <w:p w14:paraId="52D77432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18D5B6D8" w14:textId="77777777" w:rsidTr="007D7643">
        <w:trPr>
          <w:trHeight w:val="284"/>
        </w:trPr>
        <w:tc>
          <w:tcPr>
            <w:tcW w:w="540" w:type="dxa"/>
            <w:vMerge/>
            <w:vAlign w:val="center"/>
          </w:tcPr>
          <w:p w14:paraId="1D8E6CB4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7BECEFFB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毛泽东思想和中国特色社会主义理论体系概论（实践）</w:t>
            </w:r>
          </w:p>
        </w:tc>
        <w:tc>
          <w:tcPr>
            <w:tcW w:w="588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4BBF7209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1010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0A8694DF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2</w:t>
            </w:r>
            <w:r>
              <w:rPr>
                <w:rFonts w:ascii="仿宋" w:hAnsi="仿宋"/>
                <w:sz w:val="18"/>
                <w:szCs w:val="18"/>
              </w:rPr>
              <w:t>-4</w:t>
            </w:r>
            <w:r>
              <w:rPr>
                <w:rFonts w:ascii="仿宋" w:hAnsi="仿宋" w:hint="eastAsia"/>
                <w:sz w:val="18"/>
                <w:szCs w:val="18"/>
              </w:rPr>
              <w:t>学期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6809DB11" w14:textId="77777777" w:rsidR="003B0BDA" w:rsidRPr="00CE409C" w:rsidRDefault="003B0BDA" w:rsidP="007D7643">
            <w:pPr>
              <w:ind w:leftChars="-37" w:left="-78" w:firstLineChars="6" w:firstLine="11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网上选课</w:t>
            </w:r>
          </w:p>
        </w:tc>
        <w:tc>
          <w:tcPr>
            <w:tcW w:w="1048" w:type="dxa"/>
            <w:tcMar>
              <w:top w:w="11" w:type="dxa"/>
              <w:bottom w:w="11" w:type="dxa"/>
            </w:tcMar>
            <w:vAlign w:val="center"/>
          </w:tcPr>
          <w:p w14:paraId="5D2613E2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698B10A5" w14:textId="77777777" w:rsidTr="007D7643">
        <w:trPr>
          <w:trHeight w:val="284"/>
        </w:trPr>
        <w:tc>
          <w:tcPr>
            <w:tcW w:w="540" w:type="dxa"/>
            <w:vMerge/>
            <w:tcMar>
              <w:top w:w="11" w:type="dxa"/>
              <w:bottom w:w="11" w:type="dxa"/>
            </w:tcMar>
            <w:vAlign w:val="center"/>
          </w:tcPr>
          <w:p w14:paraId="59D44BF7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tcMar>
              <w:top w:w="11" w:type="dxa"/>
              <w:bottom w:w="11" w:type="dxa"/>
            </w:tcMar>
            <w:vAlign w:val="center"/>
          </w:tcPr>
          <w:p w14:paraId="40733838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形势与政策</w:t>
            </w:r>
          </w:p>
        </w:tc>
        <w:tc>
          <w:tcPr>
            <w:tcW w:w="588" w:type="dxa"/>
            <w:tcMar>
              <w:top w:w="11" w:type="dxa"/>
              <w:bottom w:w="11" w:type="dxa"/>
            </w:tcMar>
            <w:vAlign w:val="center"/>
          </w:tcPr>
          <w:p w14:paraId="1F408EFE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010" w:type="dxa"/>
            <w:tcMar>
              <w:top w:w="11" w:type="dxa"/>
              <w:bottom w:w="11" w:type="dxa"/>
            </w:tcMar>
            <w:vAlign w:val="center"/>
          </w:tcPr>
          <w:p w14:paraId="0ABA672A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1</w:t>
            </w:r>
            <w:r>
              <w:rPr>
                <w:rFonts w:ascii="仿宋" w:hAnsi="仿宋"/>
                <w:sz w:val="18"/>
                <w:szCs w:val="18"/>
              </w:rPr>
              <w:t>-4</w:t>
            </w:r>
            <w:r>
              <w:rPr>
                <w:rFonts w:ascii="仿宋" w:hAnsi="仿宋" w:hint="eastAsia"/>
                <w:sz w:val="18"/>
                <w:szCs w:val="18"/>
              </w:rPr>
              <w:t>学期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2C147546" w14:textId="77777777" w:rsidR="003B0BDA" w:rsidRPr="00CE409C" w:rsidRDefault="003B0BDA" w:rsidP="007D7643">
            <w:pPr>
              <w:ind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自主选听讲座</w:t>
            </w:r>
          </w:p>
        </w:tc>
        <w:tc>
          <w:tcPr>
            <w:tcW w:w="1048" w:type="dxa"/>
            <w:tcMar>
              <w:top w:w="11" w:type="dxa"/>
              <w:bottom w:w="11" w:type="dxa"/>
            </w:tcMar>
            <w:vAlign w:val="center"/>
          </w:tcPr>
          <w:p w14:paraId="27E3CF0E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须至少选</w:t>
            </w:r>
            <w:r>
              <w:rPr>
                <w:rFonts w:ascii="仿宋" w:hAnsi="仿宋"/>
                <w:sz w:val="18"/>
                <w:szCs w:val="18"/>
              </w:rPr>
              <w:t>听</w:t>
            </w:r>
            <w:r>
              <w:rPr>
                <w:rFonts w:ascii="仿宋" w:hAnsi="仿宋" w:hint="eastAsia"/>
                <w:sz w:val="18"/>
                <w:szCs w:val="18"/>
              </w:rPr>
              <w:t>16次</w:t>
            </w:r>
            <w:r w:rsidRPr="00882330">
              <w:rPr>
                <w:rFonts w:ascii="仿宋" w:hAnsi="仿宋" w:hint="eastAsia"/>
                <w:sz w:val="18"/>
                <w:szCs w:val="18"/>
              </w:rPr>
              <w:t>讲座（报告）</w:t>
            </w:r>
          </w:p>
        </w:tc>
      </w:tr>
      <w:tr w:rsidR="003B0BDA" w:rsidRPr="00CE409C" w14:paraId="192A96B0" w14:textId="77777777" w:rsidTr="007D7643">
        <w:trPr>
          <w:trHeight w:val="284"/>
        </w:trPr>
        <w:tc>
          <w:tcPr>
            <w:tcW w:w="540" w:type="dxa"/>
            <w:vMerge/>
            <w:vAlign w:val="center"/>
          </w:tcPr>
          <w:p w14:paraId="170A6B80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05CAD403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英语课</w:t>
            </w:r>
          </w:p>
        </w:tc>
        <w:tc>
          <w:tcPr>
            <w:tcW w:w="588" w:type="dxa"/>
            <w:vAlign w:val="center"/>
          </w:tcPr>
          <w:p w14:paraId="513427A5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/>
                <w:sz w:val="18"/>
                <w:szCs w:val="18"/>
              </w:rPr>
              <w:t>12</w:t>
            </w:r>
          </w:p>
        </w:tc>
        <w:tc>
          <w:tcPr>
            <w:tcW w:w="1010" w:type="dxa"/>
            <w:vAlign w:val="center"/>
          </w:tcPr>
          <w:p w14:paraId="58E1B364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  <w:r>
              <w:rPr>
                <w:rFonts w:ascii="仿宋" w:hAnsi="仿宋"/>
                <w:sz w:val="18"/>
                <w:szCs w:val="18"/>
              </w:rPr>
              <w:t>-4</w:t>
            </w:r>
          </w:p>
        </w:tc>
        <w:tc>
          <w:tcPr>
            <w:tcW w:w="2665" w:type="dxa"/>
            <w:tcMar>
              <w:top w:w="11" w:type="dxa"/>
              <w:left w:w="0" w:type="dxa"/>
              <w:bottom w:w="11" w:type="dxa"/>
              <w:right w:w="0" w:type="dxa"/>
            </w:tcMar>
            <w:vAlign w:val="center"/>
          </w:tcPr>
          <w:p w14:paraId="65ABE3FC" w14:textId="77777777" w:rsidR="003B0BDA" w:rsidRPr="00CE409C" w:rsidRDefault="003B0BDA" w:rsidP="007D7643">
            <w:pPr>
              <w:ind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按照</w:t>
            </w:r>
            <w:r>
              <w:rPr>
                <w:rFonts w:ascii="仿宋" w:hAnsi="仿宋"/>
                <w:sz w:val="18"/>
                <w:szCs w:val="18"/>
              </w:rPr>
              <w:t>教学计划</w:t>
            </w:r>
            <w:r>
              <w:rPr>
                <w:rFonts w:ascii="仿宋" w:hAnsi="仿宋" w:hint="eastAsia"/>
                <w:sz w:val="18"/>
                <w:szCs w:val="18"/>
              </w:rPr>
              <w:t>，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由学校统一安排上课。</w:t>
            </w:r>
          </w:p>
        </w:tc>
        <w:tc>
          <w:tcPr>
            <w:tcW w:w="1048" w:type="dxa"/>
            <w:tcMar>
              <w:top w:w="11" w:type="dxa"/>
              <w:bottom w:w="11" w:type="dxa"/>
            </w:tcMar>
            <w:vAlign w:val="center"/>
          </w:tcPr>
          <w:p w14:paraId="0E562087" w14:textId="77777777" w:rsidR="003B0BDA" w:rsidRPr="00CE409C" w:rsidRDefault="003B0BDA" w:rsidP="007D7643">
            <w:pPr>
              <w:ind w:leftChars="-37" w:left="-67" w:rightChars="-35" w:right="-73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119589F0" w14:textId="77777777" w:rsidTr="007D7643">
        <w:trPr>
          <w:trHeight w:val="259"/>
        </w:trPr>
        <w:tc>
          <w:tcPr>
            <w:tcW w:w="540" w:type="dxa"/>
            <w:vMerge/>
            <w:tcMar>
              <w:top w:w="11" w:type="dxa"/>
              <w:bottom w:w="11" w:type="dxa"/>
            </w:tcMar>
            <w:vAlign w:val="center"/>
          </w:tcPr>
          <w:p w14:paraId="11E3A7E5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tcMar>
              <w:top w:w="11" w:type="dxa"/>
              <w:bottom w:w="11" w:type="dxa"/>
            </w:tcMar>
            <w:vAlign w:val="center"/>
          </w:tcPr>
          <w:p w14:paraId="65ACBA61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体育1</w:t>
            </w:r>
          </w:p>
        </w:tc>
        <w:tc>
          <w:tcPr>
            <w:tcW w:w="588" w:type="dxa"/>
            <w:tcMar>
              <w:top w:w="11" w:type="dxa"/>
              <w:bottom w:w="11" w:type="dxa"/>
            </w:tcMar>
            <w:vAlign w:val="center"/>
          </w:tcPr>
          <w:p w14:paraId="2E77124D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010" w:type="dxa"/>
            <w:tcMar>
              <w:top w:w="11" w:type="dxa"/>
              <w:bottom w:w="11" w:type="dxa"/>
            </w:tcMar>
            <w:vAlign w:val="center"/>
          </w:tcPr>
          <w:p w14:paraId="2905DF81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615C0EEF" w14:textId="77777777" w:rsidR="003B0BDA" w:rsidRPr="00CE409C" w:rsidRDefault="003B0BDA" w:rsidP="007D7643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1048" w:type="dxa"/>
            <w:vMerge w:val="restart"/>
            <w:tcMar>
              <w:top w:w="11" w:type="dxa"/>
              <w:bottom w:w="11" w:type="dxa"/>
            </w:tcMar>
            <w:vAlign w:val="center"/>
          </w:tcPr>
          <w:p w14:paraId="23B5D412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详见各“2</w:t>
            </w:r>
            <w:r>
              <w:rPr>
                <w:rFonts w:ascii="仿宋" w:hAnsi="仿宋"/>
                <w:sz w:val="18"/>
                <w:szCs w:val="18"/>
              </w:rPr>
              <w:t>+2</w:t>
            </w:r>
            <w:r>
              <w:rPr>
                <w:rFonts w:ascii="仿宋" w:hAnsi="仿宋" w:hint="eastAsia"/>
                <w:sz w:val="18"/>
                <w:szCs w:val="18"/>
              </w:rPr>
              <w:t>”专业</w:t>
            </w:r>
            <w:r>
              <w:rPr>
                <w:rFonts w:ascii="仿宋" w:hAnsi="仿宋"/>
                <w:sz w:val="18"/>
                <w:szCs w:val="18"/>
              </w:rPr>
              <w:t>导学手册</w:t>
            </w:r>
          </w:p>
        </w:tc>
      </w:tr>
      <w:tr w:rsidR="003B0BDA" w:rsidRPr="00CE409C" w14:paraId="634546DD" w14:textId="77777777" w:rsidTr="007D7643">
        <w:trPr>
          <w:trHeight w:val="259"/>
        </w:trPr>
        <w:tc>
          <w:tcPr>
            <w:tcW w:w="540" w:type="dxa"/>
            <w:vMerge/>
            <w:tcMar>
              <w:top w:w="11" w:type="dxa"/>
              <w:bottom w:w="11" w:type="dxa"/>
            </w:tcMar>
            <w:vAlign w:val="center"/>
          </w:tcPr>
          <w:p w14:paraId="30D97609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tcMar>
              <w:top w:w="11" w:type="dxa"/>
              <w:bottom w:w="11" w:type="dxa"/>
            </w:tcMar>
            <w:vAlign w:val="center"/>
          </w:tcPr>
          <w:p w14:paraId="2191F370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体育2</w:t>
            </w:r>
          </w:p>
        </w:tc>
        <w:tc>
          <w:tcPr>
            <w:tcW w:w="588" w:type="dxa"/>
            <w:tcMar>
              <w:top w:w="11" w:type="dxa"/>
              <w:bottom w:w="11" w:type="dxa"/>
            </w:tcMar>
            <w:vAlign w:val="center"/>
          </w:tcPr>
          <w:p w14:paraId="7734E40E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010" w:type="dxa"/>
            <w:tcMar>
              <w:top w:w="11" w:type="dxa"/>
              <w:bottom w:w="11" w:type="dxa"/>
            </w:tcMar>
            <w:vAlign w:val="center"/>
          </w:tcPr>
          <w:p w14:paraId="431DDB28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6B6D60ED" w14:textId="77777777" w:rsidR="003B0BDA" w:rsidRPr="00CE409C" w:rsidRDefault="003B0BDA" w:rsidP="007D7643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1048" w:type="dxa"/>
            <w:vMerge/>
            <w:tcMar>
              <w:top w:w="11" w:type="dxa"/>
              <w:bottom w:w="11" w:type="dxa"/>
            </w:tcMar>
            <w:vAlign w:val="center"/>
          </w:tcPr>
          <w:p w14:paraId="5E2C444E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32095C8C" w14:textId="77777777" w:rsidTr="007D7643">
        <w:trPr>
          <w:trHeight w:val="259"/>
        </w:trPr>
        <w:tc>
          <w:tcPr>
            <w:tcW w:w="540" w:type="dxa"/>
            <w:vMerge/>
            <w:tcMar>
              <w:top w:w="11" w:type="dxa"/>
              <w:bottom w:w="11" w:type="dxa"/>
            </w:tcMar>
            <w:vAlign w:val="center"/>
          </w:tcPr>
          <w:p w14:paraId="73BC8704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tcMar>
              <w:top w:w="11" w:type="dxa"/>
              <w:bottom w:w="11" w:type="dxa"/>
            </w:tcMar>
            <w:vAlign w:val="center"/>
          </w:tcPr>
          <w:p w14:paraId="22949286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体育3</w:t>
            </w:r>
          </w:p>
        </w:tc>
        <w:tc>
          <w:tcPr>
            <w:tcW w:w="588" w:type="dxa"/>
            <w:tcMar>
              <w:top w:w="11" w:type="dxa"/>
              <w:bottom w:w="11" w:type="dxa"/>
            </w:tcMar>
            <w:vAlign w:val="center"/>
          </w:tcPr>
          <w:p w14:paraId="38C5F213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010" w:type="dxa"/>
            <w:tcMar>
              <w:top w:w="11" w:type="dxa"/>
              <w:bottom w:w="11" w:type="dxa"/>
            </w:tcMar>
            <w:vAlign w:val="center"/>
          </w:tcPr>
          <w:p w14:paraId="1CE4A31D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3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0A524BB5" w14:textId="77777777" w:rsidR="003B0BDA" w:rsidRPr="00CE409C" w:rsidRDefault="003B0BDA" w:rsidP="007D7643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网上选项目</w:t>
            </w:r>
          </w:p>
        </w:tc>
        <w:tc>
          <w:tcPr>
            <w:tcW w:w="1048" w:type="dxa"/>
            <w:vMerge/>
            <w:tcMar>
              <w:top w:w="11" w:type="dxa"/>
              <w:bottom w:w="11" w:type="dxa"/>
            </w:tcMar>
            <w:vAlign w:val="center"/>
          </w:tcPr>
          <w:p w14:paraId="122F0CC3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0C55C60E" w14:textId="77777777" w:rsidTr="007D7643">
        <w:trPr>
          <w:trHeight w:val="202"/>
        </w:trPr>
        <w:tc>
          <w:tcPr>
            <w:tcW w:w="540" w:type="dxa"/>
            <w:vMerge/>
            <w:tcMar>
              <w:top w:w="11" w:type="dxa"/>
              <w:bottom w:w="11" w:type="dxa"/>
            </w:tcMar>
            <w:vAlign w:val="center"/>
          </w:tcPr>
          <w:p w14:paraId="2C303A2E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tcMar>
              <w:top w:w="11" w:type="dxa"/>
              <w:bottom w:w="11" w:type="dxa"/>
            </w:tcMar>
            <w:vAlign w:val="center"/>
          </w:tcPr>
          <w:p w14:paraId="5134CFF3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体育4</w:t>
            </w:r>
          </w:p>
        </w:tc>
        <w:tc>
          <w:tcPr>
            <w:tcW w:w="588" w:type="dxa"/>
            <w:tcMar>
              <w:top w:w="11" w:type="dxa"/>
              <w:bottom w:w="11" w:type="dxa"/>
            </w:tcMar>
            <w:vAlign w:val="center"/>
          </w:tcPr>
          <w:p w14:paraId="721A83ED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1</w:t>
            </w:r>
          </w:p>
        </w:tc>
        <w:tc>
          <w:tcPr>
            <w:tcW w:w="1010" w:type="dxa"/>
            <w:tcMar>
              <w:top w:w="11" w:type="dxa"/>
              <w:bottom w:w="11" w:type="dxa"/>
            </w:tcMar>
            <w:vAlign w:val="center"/>
          </w:tcPr>
          <w:p w14:paraId="7E441574" w14:textId="77777777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4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14F7F4CF" w14:textId="77777777" w:rsidR="003B0BDA" w:rsidRPr="00CE409C" w:rsidRDefault="003B0BDA" w:rsidP="007D7643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  <w:r>
              <w:rPr>
                <w:rFonts w:ascii="仿宋" w:hAnsi="仿宋" w:hint="eastAsia"/>
                <w:sz w:val="18"/>
                <w:szCs w:val="18"/>
              </w:rPr>
              <w:t>网上选阳光</w:t>
            </w:r>
            <w:r>
              <w:rPr>
                <w:rFonts w:ascii="仿宋" w:hAnsi="仿宋"/>
                <w:sz w:val="18"/>
                <w:szCs w:val="18"/>
              </w:rPr>
              <w:t>长跑</w:t>
            </w:r>
          </w:p>
        </w:tc>
        <w:tc>
          <w:tcPr>
            <w:tcW w:w="1048" w:type="dxa"/>
            <w:vMerge/>
            <w:tcMar>
              <w:top w:w="11" w:type="dxa"/>
              <w:bottom w:w="11" w:type="dxa"/>
            </w:tcMar>
            <w:vAlign w:val="center"/>
          </w:tcPr>
          <w:p w14:paraId="077771CF" w14:textId="77777777" w:rsidR="003B0BDA" w:rsidRPr="00CE409C" w:rsidRDefault="003B0BDA" w:rsidP="007D7643">
            <w:pPr>
              <w:ind w:leftChars="-6" w:left="-2" w:hangingChars="6" w:hanging="11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57C8285D" w14:textId="77777777" w:rsidTr="007D7643">
        <w:trPr>
          <w:trHeight w:val="127"/>
        </w:trPr>
        <w:tc>
          <w:tcPr>
            <w:tcW w:w="540" w:type="dxa"/>
            <w:vMerge/>
            <w:vAlign w:val="center"/>
          </w:tcPr>
          <w:p w14:paraId="519BAEDF" w14:textId="77777777" w:rsidR="003B0BDA" w:rsidRPr="00CE409C" w:rsidRDefault="003B0BDA" w:rsidP="007D7643">
            <w:pPr>
              <w:ind w:left="420" w:firstLine="360"/>
              <w:jc w:val="center"/>
              <w:rPr>
                <w:rFonts w:ascii="仿宋" w:hAnsi="仿宋"/>
                <w:sz w:val="18"/>
                <w:szCs w:val="18"/>
              </w:rPr>
            </w:pPr>
          </w:p>
        </w:tc>
        <w:tc>
          <w:tcPr>
            <w:tcW w:w="3599" w:type="dxa"/>
            <w:vAlign w:val="center"/>
          </w:tcPr>
          <w:p w14:paraId="5C908C28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军训及军事教育</w:t>
            </w:r>
          </w:p>
        </w:tc>
        <w:tc>
          <w:tcPr>
            <w:tcW w:w="588" w:type="dxa"/>
            <w:tcMar>
              <w:top w:w="11" w:type="dxa"/>
              <w:bottom w:w="11" w:type="dxa"/>
            </w:tcMar>
            <w:vAlign w:val="center"/>
          </w:tcPr>
          <w:p w14:paraId="305DD0FF" w14:textId="77777777" w:rsidR="003B0BDA" w:rsidRPr="00CE409C" w:rsidRDefault="003B0BDA" w:rsidP="007D7643">
            <w:pPr>
              <w:ind w:leftChars="-2" w:left="-2" w:hangingChars="1" w:hanging="2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1010" w:type="dxa"/>
            <w:tcMar>
              <w:top w:w="11" w:type="dxa"/>
              <w:bottom w:w="11" w:type="dxa"/>
            </w:tcMar>
            <w:vAlign w:val="center"/>
          </w:tcPr>
          <w:p w14:paraId="1A2780C9" w14:textId="761A8BD4" w:rsidR="003B0BDA" w:rsidRPr="00CE409C" w:rsidRDefault="003B0BDA" w:rsidP="007D7643">
            <w:pPr>
              <w:ind w:firstLineChars="0" w:firstLine="4"/>
              <w:jc w:val="center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/>
                <w:sz w:val="18"/>
                <w:szCs w:val="18"/>
              </w:rPr>
              <w:t>1</w:t>
            </w:r>
            <w:r>
              <w:rPr>
                <w:rFonts w:ascii="仿宋" w:hAnsi="仿宋" w:hint="eastAsia"/>
                <w:sz w:val="18"/>
                <w:szCs w:val="18"/>
              </w:rPr>
              <w:t>，</w:t>
            </w:r>
            <w:r w:rsidRPr="00CE409C">
              <w:rPr>
                <w:rFonts w:ascii="仿宋" w:hAnsi="仿宋" w:hint="eastAsia"/>
                <w:sz w:val="18"/>
                <w:szCs w:val="18"/>
              </w:rPr>
              <w:t>2</w:t>
            </w:r>
          </w:p>
        </w:tc>
        <w:tc>
          <w:tcPr>
            <w:tcW w:w="2665" w:type="dxa"/>
            <w:tcMar>
              <w:top w:w="11" w:type="dxa"/>
              <w:bottom w:w="11" w:type="dxa"/>
            </w:tcMar>
            <w:vAlign w:val="center"/>
          </w:tcPr>
          <w:p w14:paraId="788450B2" w14:textId="77777777" w:rsidR="003B0BDA" w:rsidRPr="00CE409C" w:rsidRDefault="003B0BDA" w:rsidP="007D7643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学校统一安排</w:t>
            </w:r>
          </w:p>
        </w:tc>
        <w:tc>
          <w:tcPr>
            <w:tcW w:w="1048" w:type="dxa"/>
            <w:tcMar>
              <w:top w:w="11" w:type="dxa"/>
              <w:bottom w:w="11" w:type="dxa"/>
            </w:tcMar>
            <w:vAlign w:val="center"/>
          </w:tcPr>
          <w:p w14:paraId="0718A6EB" w14:textId="77777777" w:rsidR="003B0BDA" w:rsidRPr="00CE409C" w:rsidRDefault="003B0BDA" w:rsidP="007D7643">
            <w:pPr>
              <w:ind w:leftChars="-6" w:left="-2" w:hangingChars="6" w:hanging="11"/>
              <w:jc w:val="left"/>
              <w:rPr>
                <w:rFonts w:ascii="仿宋" w:hAnsi="仿宋"/>
                <w:sz w:val="18"/>
                <w:szCs w:val="18"/>
              </w:rPr>
            </w:pPr>
          </w:p>
        </w:tc>
      </w:tr>
      <w:tr w:rsidR="003B0BDA" w:rsidRPr="00CE409C" w14:paraId="2AC5F33B" w14:textId="77777777" w:rsidTr="007D7643">
        <w:trPr>
          <w:trHeight w:val="131"/>
        </w:trPr>
        <w:tc>
          <w:tcPr>
            <w:tcW w:w="4139" w:type="dxa"/>
            <w:gridSpan w:val="2"/>
            <w:tcMar>
              <w:top w:w="11" w:type="dxa"/>
              <w:bottom w:w="11" w:type="dxa"/>
            </w:tcMar>
            <w:vAlign w:val="center"/>
          </w:tcPr>
          <w:p w14:paraId="34C14AF5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专业必修课（专业核心课、专业方向课、专业实践课）</w:t>
            </w:r>
          </w:p>
        </w:tc>
        <w:tc>
          <w:tcPr>
            <w:tcW w:w="5314" w:type="dxa"/>
            <w:gridSpan w:val="4"/>
            <w:tcMar>
              <w:top w:w="11" w:type="dxa"/>
              <w:bottom w:w="11" w:type="dxa"/>
            </w:tcMar>
            <w:vAlign w:val="center"/>
          </w:tcPr>
          <w:p w14:paraId="7665644E" w14:textId="77777777" w:rsidR="003B0BDA" w:rsidRPr="00CE409C" w:rsidRDefault="003B0BDA" w:rsidP="007D7643">
            <w:pPr>
              <w:ind w:left="-111" w:firstLineChars="0" w:firstLine="0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各专业要求学分不同，按学院计划修读。</w:t>
            </w:r>
          </w:p>
        </w:tc>
      </w:tr>
      <w:tr w:rsidR="003B0BDA" w:rsidRPr="00CE409C" w14:paraId="1B78C375" w14:textId="77777777" w:rsidTr="007D7643">
        <w:trPr>
          <w:trHeight w:val="422"/>
        </w:trPr>
        <w:tc>
          <w:tcPr>
            <w:tcW w:w="4139" w:type="dxa"/>
            <w:gridSpan w:val="2"/>
            <w:tcMar>
              <w:top w:w="11" w:type="dxa"/>
              <w:bottom w:w="11" w:type="dxa"/>
            </w:tcMar>
            <w:vAlign w:val="center"/>
          </w:tcPr>
          <w:p w14:paraId="0710F1AF" w14:textId="77777777" w:rsidR="003B0BDA" w:rsidRPr="00CE409C" w:rsidRDefault="003B0BDA" w:rsidP="007D7643">
            <w:pPr>
              <w:ind w:left="-68" w:firstLineChars="0" w:firstLine="0"/>
              <w:jc w:val="left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专业选修课</w:t>
            </w:r>
          </w:p>
        </w:tc>
        <w:tc>
          <w:tcPr>
            <w:tcW w:w="5314" w:type="dxa"/>
            <w:gridSpan w:val="4"/>
            <w:tcMar>
              <w:top w:w="11" w:type="dxa"/>
              <w:bottom w:w="11" w:type="dxa"/>
            </w:tcMar>
            <w:vAlign w:val="center"/>
          </w:tcPr>
          <w:p w14:paraId="3014727C" w14:textId="77777777" w:rsidR="003B0BDA" w:rsidRPr="00CE409C" w:rsidRDefault="003B0BDA" w:rsidP="007D7643">
            <w:pPr>
              <w:ind w:left="-111" w:firstLineChars="0" w:firstLine="0"/>
              <w:rPr>
                <w:rFonts w:ascii="仿宋" w:hAnsi="仿宋"/>
                <w:sz w:val="18"/>
                <w:szCs w:val="18"/>
              </w:rPr>
            </w:pPr>
            <w:r w:rsidRPr="00CE409C">
              <w:rPr>
                <w:rFonts w:ascii="仿宋" w:hAnsi="仿宋" w:hint="eastAsia"/>
                <w:sz w:val="18"/>
                <w:szCs w:val="18"/>
              </w:rPr>
              <w:t>各专业要求学分不同，按学院计划修读。</w:t>
            </w:r>
          </w:p>
        </w:tc>
      </w:tr>
    </w:tbl>
    <w:p w14:paraId="6BAA6CEC" w14:textId="77777777" w:rsidR="00D71B10" w:rsidRPr="003B0BDA" w:rsidRDefault="00D71B10" w:rsidP="00D71B10">
      <w:pPr>
        <w:pStyle w:val="2"/>
        <w:numPr>
          <w:ilvl w:val="0"/>
          <w:numId w:val="0"/>
        </w:numPr>
        <w:ind w:firstLineChars="200" w:firstLine="422"/>
        <w:rPr>
          <w:rFonts w:ascii="仿宋" w:hAnsi="仿宋"/>
        </w:rPr>
      </w:pPr>
    </w:p>
    <w:p w14:paraId="66C8EC70" w14:textId="6B0752E0" w:rsidR="00452F10" w:rsidRPr="00D45260" w:rsidRDefault="00781C77" w:rsidP="00064990">
      <w:pPr>
        <w:pStyle w:val="1"/>
        <w:pageBreakBefore/>
        <w:ind w:firstLineChars="0" w:firstLine="0"/>
        <w:rPr>
          <w:rFonts w:ascii="仿宋" w:hAnsi="仿宋"/>
        </w:rPr>
      </w:pPr>
      <w:bookmarkStart w:id="2" w:name="_Toc482979990"/>
      <w:r w:rsidRPr="00D45260">
        <w:rPr>
          <w:rFonts w:ascii="仿宋" w:hAnsi="仿宋" w:hint="eastAsia"/>
        </w:rPr>
        <w:lastRenderedPageBreak/>
        <w:t>第</w:t>
      </w:r>
      <w:r w:rsidR="00882330" w:rsidRPr="00D45260">
        <w:rPr>
          <w:rFonts w:ascii="仿宋" w:hAnsi="仿宋" w:hint="eastAsia"/>
        </w:rPr>
        <w:t>二</w:t>
      </w:r>
      <w:r w:rsidRPr="00D45260">
        <w:rPr>
          <w:rFonts w:ascii="仿宋" w:hAnsi="仿宋" w:hint="eastAsia"/>
        </w:rPr>
        <w:t>部分</w:t>
      </w:r>
      <w:r w:rsidR="00882330" w:rsidRPr="00D45260">
        <w:rPr>
          <w:rFonts w:ascii="仿宋" w:hAnsi="仿宋"/>
        </w:rPr>
        <w:t xml:space="preserve"> </w:t>
      </w:r>
      <w:r w:rsidR="00452F10" w:rsidRPr="00D45260">
        <w:rPr>
          <w:rFonts w:ascii="仿宋" w:hAnsi="仿宋"/>
        </w:rPr>
        <w:t>2017-2018学年</w:t>
      </w:r>
      <w:r w:rsidR="00452F10" w:rsidRPr="00D45260">
        <w:rPr>
          <w:rFonts w:ascii="仿宋" w:hAnsi="仿宋" w:hint="eastAsia"/>
        </w:rPr>
        <w:t>第一学期</w:t>
      </w:r>
      <w:r w:rsidR="000827EC" w:rsidRPr="00D45260">
        <w:rPr>
          <w:rFonts w:ascii="仿宋" w:hAnsi="仿宋" w:hint="eastAsia"/>
        </w:rPr>
        <w:t>17级</w:t>
      </w:r>
      <w:r w:rsidR="00882330" w:rsidRPr="00D45260">
        <w:rPr>
          <w:rFonts w:ascii="仿宋" w:hAnsi="仿宋" w:hint="eastAsia"/>
        </w:rPr>
        <w:t>“2</w:t>
      </w:r>
      <w:r w:rsidR="00882330" w:rsidRPr="00D45260">
        <w:rPr>
          <w:rFonts w:ascii="仿宋" w:hAnsi="仿宋"/>
        </w:rPr>
        <w:t>+2</w:t>
      </w:r>
      <w:r w:rsidR="00882330" w:rsidRPr="00D45260">
        <w:rPr>
          <w:rFonts w:ascii="仿宋" w:hAnsi="仿宋" w:hint="eastAsia"/>
        </w:rPr>
        <w:t>”专业</w:t>
      </w:r>
      <w:r w:rsidR="00452F10" w:rsidRPr="00D45260">
        <w:rPr>
          <w:rFonts w:ascii="仿宋" w:hAnsi="仿宋" w:hint="eastAsia"/>
        </w:rPr>
        <w:t>新生选课</w:t>
      </w:r>
      <w:bookmarkEnd w:id="2"/>
      <w:r w:rsidR="00882330" w:rsidRPr="00D45260">
        <w:rPr>
          <w:rFonts w:ascii="仿宋" w:hAnsi="仿宋" w:hint="eastAsia"/>
        </w:rPr>
        <w:t>安排</w:t>
      </w:r>
    </w:p>
    <w:p w14:paraId="00587A4E" w14:textId="16512650" w:rsidR="00452F10" w:rsidRPr="00064990" w:rsidRDefault="00452F10" w:rsidP="00CE5614">
      <w:pPr>
        <w:pStyle w:val="2"/>
        <w:numPr>
          <w:ilvl w:val="0"/>
          <w:numId w:val="6"/>
        </w:numPr>
        <w:ind w:leftChars="-13" w:left="-27" w:firstLine="447"/>
      </w:pPr>
      <w:r w:rsidRPr="00064990">
        <w:rPr>
          <w:rFonts w:hint="eastAsia"/>
        </w:rPr>
        <w:t>选课时间</w:t>
      </w:r>
    </w:p>
    <w:p w14:paraId="5D58A088" w14:textId="5F792B88" w:rsidR="00452F10" w:rsidRPr="00533D4B" w:rsidRDefault="00452F10" w:rsidP="00064990">
      <w:pPr>
        <w:spacing w:line="288" w:lineRule="auto"/>
        <w:ind w:firstLineChars="202" w:firstLine="424"/>
        <w:rPr>
          <w:rFonts w:ascii="仿宋" w:hAnsi="仿宋"/>
          <w:color w:val="000000" w:themeColor="text1"/>
          <w:szCs w:val="21"/>
        </w:rPr>
      </w:pPr>
      <w:r w:rsidRPr="00533D4B">
        <w:rPr>
          <w:rFonts w:ascii="仿宋" w:hAnsi="仿宋" w:hint="eastAsia"/>
          <w:color w:val="000000" w:themeColor="text1"/>
          <w:szCs w:val="21"/>
        </w:rPr>
        <w:t>第一轮选课：8月23日</w:t>
      </w:r>
      <w:r w:rsidR="00837CD8" w:rsidRPr="00533D4B">
        <w:rPr>
          <w:rFonts w:ascii="仿宋" w:hAnsi="仿宋" w:hint="eastAsia"/>
          <w:color w:val="000000" w:themeColor="text1"/>
          <w:szCs w:val="21"/>
        </w:rPr>
        <w:t>8</w:t>
      </w:r>
      <w:r w:rsidR="00804290">
        <w:rPr>
          <w:rFonts w:ascii="仿宋" w:hAnsi="仿宋"/>
          <w:color w:val="000000" w:themeColor="text1"/>
          <w:szCs w:val="21"/>
        </w:rPr>
        <w:t>:</w:t>
      </w:r>
      <w:r w:rsidR="00837CD8" w:rsidRPr="00533D4B">
        <w:rPr>
          <w:rFonts w:ascii="仿宋" w:hAnsi="仿宋" w:hint="eastAsia"/>
          <w:color w:val="000000" w:themeColor="text1"/>
          <w:szCs w:val="21"/>
        </w:rPr>
        <w:t>30—</w:t>
      </w:r>
      <w:r w:rsidRPr="00533D4B">
        <w:rPr>
          <w:rFonts w:ascii="仿宋" w:hAnsi="仿宋"/>
          <w:color w:val="000000" w:themeColor="text1"/>
          <w:szCs w:val="21"/>
        </w:rPr>
        <w:t>9</w:t>
      </w:r>
      <w:r w:rsidRPr="00533D4B">
        <w:rPr>
          <w:rFonts w:ascii="仿宋" w:hAnsi="仿宋" w:hint="eastAsia"/>
          <w:color w:val="000000" w:themeColor="text1"/>
          <w:szCs w:val="21"/>
        </w:rPr>
        <w:t>月</w:t>
      </w:r>
      <w:r w:rsidRPr="00533D4B">
        <w:rPr>
          <w:rFonts w:ascii="仿宋" w:hAnsi="仿宋"/>
          <w:color w:val="000000" w:themeColor="text1"/>
          <w:szCs w:val="21"/>
        </w:rPr>
        <w:t>3</w:t>
      </w:r>
      <w:r w:rsidRPr="00533D4B">
        <w:rPr>
          <w:rFonts w:ascii="仿宋" w:hAnsi="仿宋" w:hint="eastAsia"/>
          <w:color w:val="000000" w:themeColor="text1"/>
          <w:szCs w:val="21"/>
        </w:rPr>
        <w:t>日</w:t>
      </w:r>
      <w:r w:rsidR="00027AD2" w:rsidRPr="00533D4B">
        <w:rPr>
          <w:rFonts w:ascii="仿宋" w:hAnsi="仿宋" w:hint="eastAsia"/>
          <w:color w:val="000000" w:themeColor="text1"/>
          <w:szCs w:val="21"/>
        </w:rPr>
        <w:t>24</w:t>
      </w:r>
      <w:r w:rsidR="00027AD2" w:rsidRPr="00533D4B">
        <w:rPr>
          <w:rFonts w:ascii="仿宋" w:hAnsi="仿宋"/>
          <w:color w:val="000000" w:themeColor="text1"/>
          <w:szCs w:val="21"/>
        </w:rPr>
        <w:t>:00</w:t>
      </w:r>
      <w:r w:rsidRPr="00533D4B">
        <w:rPr>
          <w:rFonts w:ascii="仿宋" w:hAnsi="仿宋" w:hint="eastAsia"/>
          <w:color w:val="000000" w:themeColor="text1"/>
          <w:szCs w:val="21"/>
        </w:rPr>
        <w:t>，新生在校外选课。</w:t>
      </w:r>
    </w:p>
    <w:p w14:paraId="2C1362F7" w14:textId="77777777" w:rsidR="00452F10" w:rsidRPr="00533D4B" w:rsidRDefault="00452F10" w:rsidP="00064990">
      <w:pPr>
        <w:spacing w:line="288" w:lineRule="auto"/>
        <w:ind w:firstLineChars="202" w:firstLine="424"/>
        <w:rPr>
          <w:rFonts w:ascii="仿宋" w:hAnsi="仿宋"/>
          <w:color w:val="000000" w:themeColor="text1"/>
          <w:szCs w:val="21"/>
        </w:rPr>
      </w:pPr>
      <w:r w:rsidRPr="00533D4B">
        <w:rPr>
          <w:rFonts w:ascii="仿宋" w:hAnsi="仿宋" w:hint="eastAsia"/>
          <w:color w:val="000000" w:themeColor="text1"/>
          <w:szCs w:val="21"/>
        </w:rPr>
        <w:t>第二轮选课：新生入学教育周内（</w:t>
      </w:r>
      <w:r w:rsidRPr="00533D4B">
        <w:rPr>
          <w:rFonts w:ascii="仿宋" w:hAnsi="仿宋"/>
          <w:color w:val="000000" w:themeColor="text1"/>
          <w:szCs w:val="21"/>
        </w:rPr>
        <w:t>9</w:t>
      </w:r>
      <w:r w:rsidRPr="00533D4B">
        <w:rPr>
          <w:rFonts w:ascii="仿宋" w:hAnsi="仿宋" w:hint="eastAsia"/>
          <w:color w:val="000000" w:themeColor="text1"/>
          <w:szCs w:val="21"/>
        </w:rPr>
        <w:t>月</w:t>
      </w:r>
      <w:r w:rsidRPr="00533D4B">
        <w:rPr>
          <w:rFonts w:ascii="仿宋" w:hAnsi="仿宋"/>
          <w:color w:val="000000" w:themeColor="text1"/>
          <w:szCs w:val="21"/>
        </w:rPr>
        <w:t>6</w:t>
      </w:r>
      <w:r w:rsidRPr="00533D4B">
        <w:rPr>
          <w:rFonts w:ascii="仿宋" w:hAnsi="仿宋" w:hint="eastAsia"/>
          <w:color w:val="000000" w:themeColor="text1"/>
          <w:szCs w:val="21"/>
        </w:rPr>
        <w:t>日-9月</w:t>
      </w:r>
      <w:r w:rsidRPr="00533D4B">
        <w:rPr>
          <w:rFonts w:ascii="仿宋" w:hAnsi="仿宋"/>
          <w:color w:val="000000" w:themeColor="text1"/>
          <w:szCs w:val="21"/>
        </w:rPr>
        <w:t>10</w:t>
      </w:r>
      <w:r w:rsidRPr="00533D4B">
        <w:rPr>
          <w:rFonts w:ascii="仿宋" w:hAnsi="仿宋" w:hint="eastAsia"/>
          <w:color w:val="000000" w:themeColor="text1"/>
          <w:szCs w:val="21"/>
        </w:rPr>
        <w:t>日），学校安排机房分时段由学院（部）指导学生选课。</w:t>
      </w:r>
    </w:p>
    <w:p w14:paraId="7EC8729F" w14:textId="03ACE6B4" w:rsidR="00452F10" w:rsidRPr="00533D4B" w:rsidRDefault="00452F10" w:rsidP="00064990">
      <w:pPr>
        <w:spacing w:line="288" w:lineRule="auto"/>
        <w:ind w:firstLineChars="202" w:firstLine="424"/>
        <w:rPr>
          <w:rFonts w:ascii="仿宋" w:hAnsi="仿宋"/>
          <w:color w:val="000000" w:themeColor="text1"/>
          <w:szCs w:val="21"/>
        </w:rPr>
      </w:pPr>
      <w:r w:rsidRPr="00533D4B">
        <w:rPr>
          <w:rFonts w:ascii="仿宋" w:hAnsi="仿宋" w:hint="eastAsia"/>
          <w:color w:val="000000" w:themeColor="text1"/>
          <w:szCs w:val="21"/>
        </w:rPr>
        <w:t>第三轮选课：开学第一周内（9月</w:t>
      </w:r>
      <w:r w:rsidR="00BB7A1F">
        <w:rPr>
          <w:rFonts w:ascii="仿宋" w:hAnsi="仿宋"/>
          <w:color w:val="000000" w:themeColor="text1"/>
          <w:szCs w:val="21"/>
        </w:rPr>
        <w:t>11</w:t>
      </w:r>
      <w:r w:rsidRPr="00533D4B">
        <w:rPr>
          <w:rFonts w:ascii="仿宋" w:hAnsi="仿宋" w:hint="eastAsia"/>
          <w:color w:val="000000" w:themeColor="text1"/>
          <w:szCs w:val="21"/>
        </w:rPr>
        <w:t>日-</w:t>
      </w:r>
      <w:r w:rsidR="00BB7A1F">
        <w:rPr>
          <w:rFonts w:ascii="仿宋" w:hAnsi="仿宋"/>
          <w:color w:val="000000" w:themeColor="text1"/>
          <w:szCs w:val="21"/>
        </w:rPr>
        <w:t>17</w:t>
      </w:r>
      <w:r w:rsidRPr="00533D4B">
        <w:rPr>
          <w:rFonts w:ascii="仿宋" w:hAnsi="仿宋" w:hint="eastAsia"/>
          <w:color w:val="000000" w:themeColor="text1"/>
          <w:szCs w:val="21"/>
        </w:rPr>
        <w:t xml:space="preserve">日）学生退选和补选。 </w:t>
      </w:r>
    </w:p>
    <w:p w14:paraId="6AE2363E" w14:textId="3AA2FC17" w:rsidR="00452F10" w:rsidRPr="00064990" w:rsidRDefault="00452F10" w:rsidP="00CE5614">
      <w:pPr>
        <w:pStyle w:val="2"/>
        <w:numPr>
          <w:ilvl w:val="0"/>
          <w:numId w:val="6"/>
        </w:numPr>
        <w:ind w:leftChars="-13" w:left="-27" w:firstLine="447"/>
      </w:pPr>
      <w:r w:rsidRPr="00064990">
        <w:rPr>
          <w:rFonts w:hint="eastAsia"/>
        </w:rPr>
        <w:t>课程说明</w:t>
      </w:r>
    </w:p>
    <w:p w14:paraId="0347EBBA" w14:textId="0578F8F1" w:rsidR="00452F10" w:rsidRPr="00046B05" w:rsidRDefault="00452F10" w:rsidP="00CE5614">
      <w:pPr>
        <w:pStyle w:val="a8"/>
        <w:numPr>
          <w:ilvl w:val="0"/>
          <w:numId w:val="7"/>
        </w:numPr>
        <w:ind w:left="-14" w:firstLineChars="0" w:firstLine="440"/>
      </w:pPr>
      <w:r w:rsidRPr="00046B05">
        <w:rPr>
          <w:rFonts w:hint="eastAsia"/>
        </w:rPr>
        <w:t>英语</w:t>
      </w:r>
    </w:p>
    <w:p w14:paraId="0FE72051" w14:textId="7B9552D5" w:rsidR="00452F10" w:rsidRPr="00533D4B" w:rsidRDefault="00E16609" w:rsidP="00046B05">
      <w:pPr>
        <w:spacing w:line="288" w:lineRule="auto"/>
        <w:ind w:firstLineChars="202" w:firstLine="424"/>
        <w:rPr>
          <w:rFonts w:ascii="仿宋" w:hAnsi="仿宋"/>
          <w:color w:val="000000" w:themeColor="text1"/>
          <w:szCs w:val="21"/>
        </w:rPr>
      </w:pPr>
      <w:r>
        <w:rPr>
          <w:rFonts w:ascii="仿宋" w:hAnsi="仿宋" w:hint="eastAsia"/>
          <w:color w:val="000000" w:themeColor="text1"/>
          <w:szCs w:val="21"/>
        </w:rPr>
        <w:t>“2</w:t>
      </w:r>
      <w:r>
        <w:rPr>
          <w:rFonts w:ascii="仿宋" w:hAnsi="仿宋"/>
          <w:color w:val="000000" w:themeColor="text1"/>
          <w:szCs w:val="21"/>
        </w:rPr>
        <w:t>+2</w:t>
      </w:r>
      <w:r>
        <w:rPr>
          <w:rFonts w:ascii="仿宋" w:hAnsi="仿宋" w:hint="eastAsia"/>
          <w:color w:val="000000" w:themeColor="text1"/>
          <w:szCs w:val="21"/>
        </w:rPr>
        <w:t>”专业</w:t>
      </w:r>
      <w:r w:rsidR="00452F10" w:rsidRPr="00533D4B">
        <w:rPr>
          <w:rFonts w:ascii="仿宋" w:hAnsi="仿宋" w:hint="eastAsia"/>
          <w:color w:val="000000" w:themeColor="text1"/>
          <w:szCs w:val="21"/>
        </w:rPr>
        <w:t>学生不需在网上选课，由</w:t>
      </w:r>
      <w:r w:rsidR="00D43BCF">
        <w:rPr>
          <w:rFonts w:ascii="仿宋" w:hAnsi="仿宋" w:hint="eastAsia"/>
          <w:color w:val="000000" w:themeColor="text1"/>
          <w:szCs w:val="21"/>
        </w:rPr>
        <w:t>外国语学院</w:t>
      </w:r>
      <w:r w:rsidR="00452F10" w:rsidRPr="00533D4B">
        <w:rPr>
          <w:rFonts w:ascii="仿宋" w:hAnsi="仿宋" w:hint="eastAsia"/>
          <w:color w:val="000000" w:themeColor="text1"/>
          <w:szCs w:val="21"/>
        </w:rPr>
        <w:t>统一安排。</w:t>
      </w:r>
    </w:p>
    <w:p w14:paraId="30CF73C1" w14:textId="757420A6" w:rsidR="00452F10" w:rsidRPr="00046B05" w:rsidRDefault="00452F10" w:rsidP="00CE5614">
      <w:pPr>
        <w:pStyle w:val="a8"/>
        <w:numPr>
          <w:ilvl w:val="0"/>
          <w:numId w:val="7"/>
        </w:numPr>
        <w:ind w:left="-14" w:firstLineChars="0" w:firstLine="440"/>
      </w:pPr>
      <w:r w:rsidRPr="00046B05">
        <w:rPr>
          <w:rFonts w:hint="eastAsia"/>
        </w:rPr>
        <w:t>政治理论课</w:t>
      </w:r>
    </w:p>
    <w:p w14:paraId="21989306" w14:textId="1510FCCE" w:rsidR="00452F10" w:rsidRPr="00533D4B" w:rsidRDefault="00452F10" w:rsidP="00046B05">
      <w:pPr>
        <w:spacing w:line="288" w:lineRule="auto"/>
        <w:ind w:firstLineChars="202" w:firstLine="424"/>
        <w:rPr>
          <w:rFonts w:ascii="仿宋" w:hAnsi="仿宋"/>
          <w:color w:val="000000" w:themeColor="text1"/>
          <w:szCs w:val="21"/>
        </w:rPr>
      </w:pPr>
      <w:r w:rsidRPr="00533D4B">
        <w:rPr>
          <w:rFonts w:ascii="仿宋" w:hAnsi="仿宋" w:hint="eastAsia"/>
          <w:color w:val="000000" w:themeColor="text1"/>
          <w:szCs w:val="21"/>
        </w:rPr>
        <w:t>政治理论课为通识必修课，</w:t>
      </w:r>
      <w:r w:rsidR="00E16609">
        <w:rPr>
          <w:rFonts w:ascii="仿宋" w:hAnsi="仿宋"/>
          <w:color w:val="000000" w:themeColor="text1"/>
          <w:szCs w:val="21"/>
        </w:rPr>
        <w:t>“2+2”</w:t>
      </w:r>
      <w:r w:rsidR="00E16609">
        <w:rPr>
          <w:rFonts w:ascii="仿宋" w:hAnsi="仿宋" w:hint="eastAsia"/>
          <w:color w:val="000000" w:themeColor="text1"/>
          <w:szCs w:val="21"/>
        </w:rPr>
        <w:t>专业学生</w:t>
      </w:r>
      <w:r w:rsidR="00E16609">
        <w:rPr>
          <w:rFonts w:ascii="仿宋" w:hAnsi="仿宋"/>
          <w:color w:val="000000" w:themeColor="text1"/>
          <w:szCs w:val="21"/>
        </w:rPr>
        <w:t>选</w:t>
      </w:r>
      <w:r w:rsidR="00E16609" w:rsidRPr="00E16609">
        <w:rPr>
          <w:rFonts w:ascii="仿宋" w:hAnsi="仿宋" w:hint="eastAsia"/>
          <w:color w:val="000000" w:themeColor="text1"/>
          <w:szCs w:val="21"/>
        </w:rPr>
        <w:t>思想道德修养与法律基础</w:t>
      </w:r>
      <w:r w:rsidR="00E16609">
        <w:rPr>
          <w:rFonts w:ascii="仿宋" w:hAnsi="仿宋" w:hint="eastAsia"/>
          <w:color w:val="000000" w:themeColor="text1"/>
          <w:szCs w:val="21"/>
        </w:rPr>
        <w:t>（3学分）</w:t>
      </w:r>
      <w:r w:rsidRPr="00533D4B">
        <w:rPr>
          <w:rFonts w:ascii="仿宋" w:hAnsi="仿宋" w:hint="eastAsia"/>
          <w:color w:val="000000" w:themeColor="text1"/>
          <w:szCs w:val="21"/>
        </w:rPr>
        <w:t>。</w:t>
      </w:r>
    </w:p>
    <w:p w14:paraId="05D9A21A" w14:textId="3072AB6F" w:rsidR="00452F10" w:rsidRPr="00046B05" w:rsidRDefault="00452F10" w:rsidP="00CE5614">
      <w:pPr>
        <w:pStyle w:val="a8"/>
        <w:numPr>
          <w:ilvl w:val="0"/>
          <w:numId w:val="7"/>
        </w:numPr>
        <w:ind w:left="-14" w:firstLineChars="0" w:firstLine="440"/>
      </w:pPr>
      <w:r w:rsidRPr="00046B05">
        <w:rPr>
          <w:rFonts w:hint="eastAsia"/>
        </w:rPr>
        <w:t>体育</w:t>
      </w:r>
    </w:p>
    <w:p w14:paraId="092C7912" w14:textId="7C732CAD" w:rsidR="00452F10" w:rsidRPr="00533D4B" w:rsidRDefault="00D40E0C" w:rsidP="00046B05">
      <w:pPr>
        <w:spacing w:line="288" w:lineRule="auto"/>
        <w:ind w:firstLineChars="202" w:firstLine="424"/>
        <w:rPr>
          <w:rFonts w:ascii="仿宋" w:hAnsi="仿宋"/>
          <w:color w:val="000000" w:themeColor="text1"/>
          <w:szCs w:val="21"/>
        </w:rPr>
      </w:pPr>
      <w:r>
        <w:rPr>
          <w:rFonts w:ascii="仿宋" w:hAnsi="仿宋" w:hint="eastAsia"/>
          <w:color w:val="000000" w:themeColor="text1"/>
          <w:szCs w:val="21"/>
        </w:rPr>
        <w:t>体育为通识必修课。</w:t>
      </w:r>
      <w:r w:rsidR="00452F10" w:rsidRPr="00533D4B">
        <w:rPr>
          <w:rFonts w:ascii="仿宋" w:hAnsi="仿宋" w:hint="eastAsia"/>
          <w:color w:val="000000" w:themeColor="text1"/>
          <w:szCs w:val="21"/>
        </w:rPr>
        <w:t>体育1无需选课，</w:t>
      </w:r>
      <w:r w:rsidR="00D122C4">
        <w:rPr>
          <w:rFonts w:ascii="仿宋" w:hAnsi="仿宋" w:hint="eastAsia"/>
          <w:color w:val="000000" w:themeColor="text1"/>
          <w:szCs w:val="21"/>
        </w:rPr>
        <w:t>可通过</w:t>
      </w:r>
      <w:r>
        <w:rPr>
          <w:rFonts w:ascii="仿宋" w:hAnsi="仿宋" w:hint="eastAsia"/>
          <w:color w:val="000000" w:themeColor="text1"/>
          <w:szCs w:val="21"/>
        </w:rPr>
        <w:t>个人课表查看</w:t>
      </w:r>
      <w:r w:rsidR="00D122C4">
        <w:rPr>
          <w:rFonts w:ascii="仿宋" w:hAnsi="仿宋" w:hint="eastAsia"/>
          <w:color w:val="000000" w:themeColor="text1"/>
          <w:szCs w:val="21"/>
        </w:rPr>
        <w:t>教学</w:t>
      </w:r>
      <w:r>
        <w:rPr>
          <w:rFonts w:ascii="仿宋" w:hAnsi="仿宋" w:hint="eastAsia"/>
          <w:color w:val="000000" w:themeColor="text1"/>
          <w:szCs w:val="21"/>
        </w:rPr>
        <w:t>安排</w:t>
      </w:r>
      <w:r w:rsidR="001F6E50">
        <w:rPr>
          <w:rFonts w:ascii="仿宋" w:hAnsi="仿宋" w:hint="eastAsia"/>
          <w:color w:val="000000" w:themeColor="text1"/>
          <w:szCs w:val="21"/>
        </w:rPr>
        <w:t>。</w:t>
      </w:r>
    </w:p>
    <w:p w14:paraId="0A2D4ECE" w14:textId="19D4EA53" w:rsidR="00452F10" w:rsidRPr="00046B05" w:rsidRDefault="00452F10" w:rsidP="00CE5614">
      <w:pPr>
        <w:pStyle w:val="a8"/>
        <w:numPr>
          <w:ilvl w:val="0"/>
          <w:numId w:val="7"/>
        </w:numPr>
        <w:ind w:left="-14" w:firstLineChars="0" w:firstLine="440"/>
      </w:pPr>
      <w:r w:rsidRPr="00046B05">
        <w:rPr>
          <w:rFonts w:hint="eastAsia"/>
        </w:rPr>
        <w:t>专业课</w:t>
      </w:r>
    </w:p>
    <w:p w14:paraId="0734EF35" w14:textId="45268F1F" w:rsidR="00452F10" w:rsidRPr="00533D4B" w:rsidRDefault="00452F10" w:rsidP="00046B05">
      <w:pPr>
        <w:spacing w:line="288" w:lineRule="auto"/>
        <w:ind w:firstLineChars="202" w:firstLine="424"/>
        <w:rPr>
          <w:rFonts w:ascii="仿宋" w:hAnsi="仿宋"/>
          <w:color w:val="000000" w:themeColor="text1"/>
          <w:szCs w:val="21"/>
        </w:rPr>
      </w:pPr>
      <w:r w:rsidRPr="00533D4B">
        <w:rPr>
          <w:rFonts w:ascii="仿宋" w:hAnsi="仿宋" w:hint="eastAsia"/>
          <w:color w:val="000000" w:themeColor="text1"/>
          <w:szCs w:val="21"/>
        </w:rPr>
        <w:t>专业课由学院（部）老师导入，无需网上选课，学生登录选课系统可</w:t>
      </w:r>
      <w:r w:rsidR="00E82EEB">
        <w:rPr>
          <w:rFonts w:ascii="仿宋" w:hAnsi="仿宋" w:hint="eastAsia"/>
          <w:color w:val="000000" w:themeColor="text1"/>
          <w:szCs w:val="21"/>
        </w:rPr>
        <w:t>通过个人课程表查看</w:t>
      </w:r>
      <w:r w:rsidRPr="00533D4B">
        <w:rPr>
          <w:rFonts w:ascii="仿宋" w:hAnsi="仿宋" w:hint="eastAsia"/>
          <w:color w:val="000000" w:themeColor="text1"/>
          <w:szCs w:val="21"/>
        </w:rPr>
        <w:t>。</w:t>
      </w:r>
    </w:p>
    <w:p w14:paraId="61EA68C8" w14:textId="4C128BBE" w:rsidR="00882330" w:rsidRDefault="00882330" w:rsidP="00CE5614">
      <w:pPr>
        <w:pStyle w:val="2"/>
        <w:numPr>
          <w:ilvl w:val="0"/>
          <w:numId w:val="6"/>
        </w:numPr>
        <w:ind w:leftChars="-13" w:left="-27" w:firstLine="447"/>
      </w:pPr>
      <w:r>
        <w:rPr>
          <w:rFonts w:hint="eastAsia"/>
        </w:rPr>
        <w:t>选课操作流程</w:t>
      </w:r>
    </w:p>
    <w:p w14:paraId="5364000E" w14:textId="122279CA" w:rsidR="00882330" w:rsidRPr="00882330" w:rsidRDefault="00882330" w:rsidP="00882330">
      <w:pPr>
        <w:ind w:firstLine="420"/>
      </w:pPr>
      <w:r>
        <w:rPr>
          <w:rFonts w:hint="eastAsia"/>
        </w:rPr>
        <w:t>参照《</w:t>
      </w:r>
      <w:r w:rsidRPr="00882330">
        <w:rPr>
          <w:rFonts w:hint="eastAsia"/>
        </w:rPr>
        <w:t>2017</w:t>
      </w:r>
      <w:r w:rsidRPr="00882330">
        <w:rPr>
          <w:rFonts w:hint="eastAsia"/>
        </w:rPr>
        <w:t>级</w:t>
      </w:r>
      <w:r w:rsidR="008633D6">
        <w:rPr>
          <w:rFonts w:hint="eastAsia"/>
        </w:rPr>
        <w:t>新生</w:t>
      </w:r>
      <w:r w:rsidRPr="00882330">
        <w:rPr>
          <w:rFonts w:hint="eastAsia"/>
        </w:rPr>
        <w:t>选课指南</w:t>
      </w:r>
      <w:r>
        <w:rPr>
          <w:rFonts w:hint="eastAsia"/>
        </w:rPr>
        <w:t>》</w:t>
      </w:r>
    </w:p>
    <w:p w14:paraId="12E011A1" w14:textId="068CC83C" w:rsidR="00AA6CC3" w:rsidRPr="00046B05" w:rsidRDefault="00770269" w:rsidP="00CE5614">
      <w:pPr>
        <w:pStyle w:val="2"/>
        <w:numPr>
          <w:ilvl w:val="0"/>
          <w:numId w:val="6"/>
        </w:numPr>
        <w:ind w:leftChars="-13" w:left="-27" w:firstLine="447"/>
      </w:pPr>
      <w:r w:rsidRPr="00046B05">
        <w:rPr>
          <w:rFonts w:hint="eastAsia"/>
        </w:rPr>
        <w:t>注意事项</w:t>
      </w:r>
    </w:p>
    <w:p w14:paraId="740E46F0" w14:textId="4CAA9C93" w:rsidR="00D842FD" w:rsidRPr="00046B05" w:rsidRDefault="004F2573" w:rsidP="001F6E50">
      <w:pPr>
        <w:spacing w:line="288" w:lineRule="auto"/>
        <w:ind w:firstLineChars="202" w:firstLine="424"/>
        <w:rPr>
          <w:rFonts w:ascii="仿宋" w:hAnsi="仿宋" w:cs="宋体"/>
          <w:bCs/>
          <w:color w:val="000000"/>
          <w:kern w:val="0"/>
        </w:rPr>
      </w:pPr>
      <w:r w:rsidRPr="00046B05">
        <w:rPr>
          <w:rFonts w:ascii="仿宋" w:hAnsi="仿宋" w:hint="eastAsia"/>
          <w:color w:val="000000" w:themeColor="text1"/>
          <w:szCs w:val="21"/>
        </w:rPr>
        <w:t>所有</w:t>
      </w:r>
      <w:r w:rsidR="00BE18DC" w:rsidRPr="00046B05">
        <w:rPr>
          <w:rFonts w:ascii="仿宋" w:hAnsi="仿宋"/>
          <w:color w:val="000000" w:themeColor="text1"/>
          <w:szCs w:val="21"/>
        </w:rPr>
        <w:t>2+2</w:t>
      </w:r>
      <w:r w:rsidRPr="00046B05">
        <w:rPr>
          <w:rFonts w:ascii="仿宋" w:hAnsi="仿宋" w:hint="eastAsia"/>
          <w:color w:val="000000" w:themeColor="text1"/>
          <w:szCs w:val="21"/>
        </w:rPr>
        <w:t>中外联合培养双学位</w:t>
      </w:r>
      <w:r w:rsidR="00BE18DC" w:rsidRPr="00046B05">
        <w:rPr>
          <w:rFonts w:ascii="仿宋" w:hAnsi="仿宋" w:hint="eastAsia"/>
          <w:color w:val="000000" w:themeColor="text1"/>
          <w:szCs w:val="21"/>
        </w:rPr>
        <w:t>专业无需修读</w:t>
      </w:r>
      <w:r w:rsidR="00E82EEB" w:rsidRPr="00046B05">
        <w:rPr>
          <w:rFonts w:ascii="仿宋" w:hAnsi="仿宋" w:hint="eastAsia"/>
          <w:color w:val="000000" w:themeColor="text1"/>
          <w:szCs w:val="21"/>
        </w:rPr>
        <w:t>通识选修课</w:t>
      </w:r>
      <w:r w:rsidR="001F6E50">
        <w:rPr>
          <w:rFonts w:ascii="仿宋" w:hAnsi="仿宋" w:hint="eastAsia"/>
          <w:color w:val="000000" w:themeColor="text1"/>
          <w:szCs w:val="21"/>
        </w:rPr>
        <w:t>、大学生</w:t>
      </w:r>
      <w:r w:rsidR="001F6E50">
        <w:rPr>
          <w:rFonts w:ascii="仿宋" w:hAnsi="仿宋"/>
          <w:color w:val="000000" w:themeColor="text1"/>
          <w:szCs w:val="21"/>
        </w:rPr>
        <w:t>职业规划与就业指导、创业基础</w:t>
      </w:r>
      <w:r w:rsidR="001F6E50">
        <w:rPr>
          <w:rFonts w:ascii="仿宋" w:hAnsi="仿宋" w:hint="eastAsia"/>
          <w:color w:val="000000" w:themeColor="text1"/>
          <w:szCs w:val="21"/>
        </w:rPr>
        <w:t>和</w:t>
      </w:r>
      <w:r w:rsidR="001F6E50">
        <w:rPr>
          <w:rFonts w:ascii="仿宋" w:hAnsi="仿宋"/>
          <w:color w:val="000000" w:themeColor="text1"/>
          <w:szCs w:val="21"/>
        </w:rPr>
        <w:t>大学生心理健康教育。</w:t>
      </w:r>
    </w:p>
    <w:p w14:paraId="62C4641D" w14:textId="77777777" w:rsidR="00770269" w:rsidRPr="001F6E50" w:rsidRDefault="00770269" w:rsidP="00046B05">
      <w:pPr>
        <w:spacing w:line="240" w:lineRule="atLeast"/>
        <w:ind w:leftChars="-34" w:left="-71" w:firstLineChars="6" w:firstLine="13"/>
        <w:jc w:val="center"/>
        <w:rPr>
          <w:rFonts w:ascii="仿宋" w:hAnsi="仿宋" w:cs="宋体"/>
          <w:bCs/>
          <w:color w:val="000000"/>
          <w:kern w:val="0"/>
        </w:rPr>
      </w:pPr>
      <w:bookmarkStart w:id="3" w:name="_GoBack"/>
      <w:bookmarkEnd w:id="3"/>
    </w:p>
    <w:sectPr w:rsidR="00770269" w:rsidRPr="001F6E50" w:rsidSect="00DD36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361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344E4" w14:textId="77777777" w:rsidR="00001EA2" w:rsidRDefault="00001EA2" w:rsidP="002C04EC">
      <w:pPr>
        <w:ind w:left="420" w:firstLine="420"/>
      </w:pPr>
      <w:r>
        <w:separator/>
      </w:r>
    </w:p>
  </w:endnote>
  <w:endnote w:type="continuationSeparator" w:id="0">
    <w:p w14:paraId="04C2B2B9" w14:textId="77777777" w:rsidR="00001EA2" w:rsidRDefault="00001EA2" w:rsidP="002C04EC">
      <w:pPr>
        <w:ind w:left="42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6FB0" w14:textId="77777777" w:rsidR="00D54E0D" w:rsidRDefault="00D54E0D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78B8" w14:textId="77777777" w:rsidR="00D54E0D" w:rsidRDefault="00D54E0D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79E2" w14:textId="77777777" w:rsidR="00D54E0D" w:rsidRDefault="00D54E0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B976D" w14:textId="77777777" w:rsidR="00001EA2" w:rsidRDefault="00001EA2" w:rsidP="002C04EC">
      <w:pPr>
        <w:ind w:left="420" w:firstLine="420"/>
      </w:pPr>
      <w:r>
        <w:separator/>
      </w:r>
    </w:p>
  </w:footnote>
  <w:footnote w:type="continuationSeparator" w:id="0">
    <w:p w14:paraId="74D444B1" w14:textId="77777777" w:rsidR="00001EA2" w:rsidRDefault="00001EA2" w:rsidP="002C04EC">
      <w:pPr>
        <w:ind w:left="420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DFAE" w14:textId="77777777" w:rsidR="00D54E0D" w:rsidRDefault="00D54E0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12585" w14:textId="594E99BC" w:rsidR="00D54E0D" w:rsidRPr="003012FD" w:rsidRDefault="00D54E0D" w:rsidP="003012FD">
    <w:pPr>
      <w:ind w:firstLineChars="0" w:firstLine="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CFEEA" w14:textId="77777777" w:rsidR="00D54E0D" w:rsidRDefault="00D54E0D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BCF"/>
    <w:multiLevelType w:val="hybridMultilevel"/>
    <w:tmpl w:val="BF303C9C"/>
    <w:lvl w:ilvl="0" w:tplc="985EEF9C">
      <w:start w:val="1"/>
      <w:numFmt w:val="decimal"/>
      <w:suff w:val="space"/>
      <w:lvlText w:val="%1."/>
      <w:lvlJc w:val="left"/>
      <w:pPr>
        <w:ind w:left="3255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3675" w:hanging="420"/>
      </w:pPr>
    </w:lvl>
    <w:lvl w:ilvl="2" w:tplc="0409001B" w:tentative="1">
      <w:start w:val="1"/>
      <w:numFmt w:val="lowerRoman"/>
      <w:lvlText w:val="%3."/>
      <w:lvlJc w:val="righ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9" w:tentative="1">
      <w:start w:val="1"/>
      <w:numFmt w:val="lowerLetter"/>
      <w:lvlText w:val="%5)"/>
      <w:lvlJc w:val="left"/>
      <w:pPr>
        <w:ind w:left="4935" w:hanging="420"/>
      </w:pPr>
    </w:lvl>
    <w:lvl w:ilvl="5" w:tplc="0409001B" w:tentative="1">
      <w:start w:val="1"/>
      <w:numFmt w:val="lowerRoman"/>
      <w:lvlText w:val="%6."/>
      <w:lvlJc w:val="righ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9" w:tentative="1">
      <w:start w:val="1"/>
      <w:numFmt w:val="lowerLetter"/>
      <w:lvlText w:val="%8)"/>
      <w:lvlJc w:val="left"/>
      <w:pPr>
        <w:ind w:left="6195" w:hanging="420"/>
      </w:pPr>
    </w:lvl>
    <w:lvl w:ilvl="8" w:tplc="0409001B" w:tentative="1">
      <w:start w:val="1"/>
      <w:numFmt w:val="lowerRoman"/>
      <w:lvlText w:val="%9."/>
      <w:lvlJc w:val="right"/>
      <w:pPr>
        <w:ind w:left="6615" w:hanging="420"/>
      </w:pPr>
    </w:lvl>
  </w:abstractNum>
  <w:abstractNum w:abstractNumId="1" w15:restartNumberingAfterBreak="0">
    <w:nsid w:val="3C5A01DD"/>
    <w:multiLevelType w:val="hybridMultilevel"/>
    <w:tmpl w:val="0ECC12F0"/>
    <w:lvl w:ilvl="0" w:tplc="04C0BD9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E8DCF316">
      <w:start w:val="1"/>
      <w:numFmt w:val="decimal"/>
      <w:suff w:val="space"/>
      <w:lvlText w:val="%2."/>
      <w:lvlJc w:val="left"/>
      <w:pPr>
        <w:ind w:left="420" w:hanging="420"/>
      </w:pPr>
      <w:rPr>
        <w:rFonts w:ascii="仿宋" w:eastAsia="仿宋" w:hAnsi="仿宋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AC5F83"/>
    <w:multiLevelType w:val="hybridMultilevel"/>
    <w:tmpl w:val="6F1E45A8"/>
    <w:lvl w:ilvl="0" w:tplc="BFB4176C">
      <w:start w:val="1"/>
      <w:numFmt w:val="decimal"/>
      <w:suff w:val="space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9251919"/>
    <w:multiLevelType w:val="hybridMultilevel"/>
    <w:tmpl w:val="7BE0C766"/>
    <w:lvl w:ilvl="0" w:tplc="0B82D93A">
      <w:start w:val="1"/>
      <w:numFmt w:val="chineseCountingThousand"/>
      <w:pStyle w:val="2"/>
      <w:suff w:val="nothing"/>
      <w:lvlText w:val="%1、"/>
      <w:lvlJc w:val="left"/>
      <w:pPr>
        <w:ind w:left="5381" w:hanging="420"/>
      </w:pPr>
      <w:rPr>
        <w:rFonts w:ascii="仿宋" w:hAnsi="仿宋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28"/>
    <w:rsid w:val="00000464"/>
    <w:rsid w:val="00001EA2"/>
    <w:rsid w:val="0000343B"/>
    <w:rsid w:val="000118F7"/>
    <w:rsid w:val="0001473D"/>
    <w:rsid w:val="00027AD2"/>
    <w:rsid w:val="000308E0"/>
    <w:rsid w:val="00046B05"/>
    <w:rsid w:val="000560A3"/>
    <w:rsid w:val="00064990"/>
    <w:rsid w:val="000765AA"/>
    <w:rsid w:val="000827EC"/>
    <w:rsid w:val="000A6B76"/>
    <w:rsid w:val="000A6D8A"/>
    <w:rsid w:val="000B327D"/>
    <w:rsid w:val="001219AE"/>
    <w:rsid w:val="0013104E"/>
    <w:rsid w:val="001534A9"/>
    <w:rsid w:val="00167BFD"/>
    <w:rsid w:val="00183BAC"/>
    <w:rsid w:val="00183FBE"/>
    <w:rsid w:val="00192028"/>
    <w:rsid w:val="00195241"/>
    <w:rsid w:val="001A34D6"/>
    <w:rsid w:val="001C17A6"/>
    <w:rsid w:val="001F23BB"/>
    <w:rsid w:val="001F540F"/>
    <w:rsid w:val="001F6E50"/>
    <w:rsid w:val="0026188F"/>
    <w:rsid w:val="00271E07"/>
    <w:rsid w:val="00281A6F"/>
    <w:rsid w:val="002A188C"/>
    <w:rsid w:val="002C04EC"/>
    <w:rsid w:val="002C7712"/>
    <w:rsid w:val="002C7F3B"/>
    <w:rsid w:val="002E421A"/>
    <w:rsid w:val="002F035F"/>
    <w:rsid w:val="002F564B"/>
    <w:rsid w:val="003012FD"/>
    <w:rsid w:val="00302DE5"/>
    <w:rsid w:val="003051C9"/>
    <w:rsid w:val="003371A7"/>
    <w:rsid w:val="00337956"/>
    <w:rsid w:val="00341644"/>
    <w:rsid w:val="00355C1E"/>
    <w:rsid w:val="0037581E"/>
    <w:rsid w:val="00386C4F"/>
    <w:rsid w:val="003A64EB"/>
    <w:rsid w:val="003B0BDA"/>
    <w:rsid w:val="003D3A3A"/>
    <w:rsid w:val="003D3B11"/>
    <w:rsid w:val="003E418A"/>
    <w:rsid w:val="003E5B1F"/>
    <w:rsid w:val="00407602"/>
    <w:rsid w:val="004159B3"/>
    <w:rsid w:val="00432CC0"/>
    <w:rsid w:val="00446E45"/>
    <w:rsid w:val="00452F10"/>
    <w:rsid w:val="0046244C"/>
    <w:rsid w:val="00486B2C"/>
    <w:rsid w:val="004A2577"/>
    <w:rsid w:val="004B6F0C"/>
    <w:rsid w:val="004B79D2"/>
    <w:rsid w:val="004E0AE1"/>
    <w:rsid w:val="004E0F93"/>
    <w:rsid w:val="004E7FAE"/>
    <w:rsid w:val="004F2573"/>
    <w:rsid w:val="004F7802"/>
    <w:rsid w:val="005136B6"/>
    <w:rsid w:val="00524C2C"/>
    <w:rsid w:val="00533D4B"/>
    <w:rsid w:val="00545B85"/>
    <w:rsid w:val="0055293E"/>
    <w:rsid w:val="00556C8C"/>
    <w:rsid w:val="00597B8F"/>
    <w:rsid w:val="005A0A69"/>
    <w:rsid w:val="005A5148"/>
    <w:rsid w:val="005B1B2E"/>
    <w:rsid w:val="005C18DA"/>
    <w:rsid w:val="005E175D"/>
    <w:rsid w:val="005E2141"/>
    <w:rsid w:val="005F1100"/>
    <w:rsid w:val="00607202"/>
    <w:rsid w:val="00622791"/>
    <w:rsid w:val="00624830"/>
    <w:rsid w:val="0063434B"/>
    <w:rsid w:val="00637399"/>
    <w:rsid w:val="00643A25"/>
    <w:rsid w:val="00647700"/>
    <w:rsid w:val="00653DAF"/>
    <w:rsid w:val="00656196"/>
    <w:rsid w:val="00680625"/>
    <w:rsid w:val="00682DC0"/>
    <w:rsid w:val="006903AD"/>
    <w:rsid w:val="006A0697"/>
    <w:rsid w:val="006C25C3"/>
    <w:rsid w:val="006C6CD2"/>
    <w:rsid w:val="007163BD"/>
    <w:rsid w:val="00722446"/>
    <w:rsid w:val="0076049D"/>
    <w:rsid w:val="007635C6"/>
    <w:rsid w:val="00766A6B"/>
    <w:rsid w:val="00770269"/>
    <w:rsid w:val="00773530"/>
    <w:rsid w:val="007778D6"/>
    <w:rsid w:val="00781C77"/>
    <w:rsid w:val="007834DD"/>
    <w:rsid w:val="007954D0"/>
    <w:rsid w:val="007B3CE4"/>
    <w:rsid w:val="007C4209"/>
    <w:rsid w:val="007E57E2"/>
    <w:rsid w:val="007F7EDF"/>
    <w:rsid w:val="00801C1A"/>
    <w:rsid w:val="00804290"/>
    <w:rsid w:val="00837CD8"/>
    <w:rsid w:val="0084104B"/>
    <w:rsid w:val="008544BD"/>
    <w:rsid w:val="008633D6"/>
    <w:rsid w:val="00865382"/>
    <w:rsid w:val="00876346"/>
    <w:rsid w:val="00882330"/>
    <w:rsid w:val="008A1AF1"/>
    <w:rsid w:val="008A42DE"/>
    <w:rsid w:val="008A6E41"/>
    <w:rsid w:val="008C1E12"/>
    <w:rsid w:val="008C372C"/>
    <w:rsid w:val="008D1A62"/>
    <w:rsid w:val="008F6BBE"/>
    <w:rsid w:val="00901FE6"/>
    <w:rsid w:val="0090524D"/>
    <w:rsid w:val="0092162C"/>
    <w:rsid w:val="00932E79"/>
    <w:rsid w:val="00955757"/>
    <w:rsid w:val="00956B15"/>
    <w:rsid w:val="00956C7B"/>
    <w:rsid w:val="00984BF0"/>
    <w:rsid w:val="00995ECE"/>
    <w:rsid w:val="009965FF"/>
    <w:rsid w:val="009A34E5"/>
    <w:rsid w:val="009B5A6B"/>
    <w:rsid w:val="009B6628"/>
    <w:rsid w:val="009C573C"/>
    <w:rsid w:val="009D5AAC"/>
    <w:rsid w:val="009D7F8B"/>
    <w:rsid w:val="009E025E"/>
    <w:rsid w:val="009F1B5B"/>
    <w:rsid w:val="00A066B8"/>
    <w:rsid w:val="00A06BCC"/>
    <w:rsid w:val="00A1603C"/>
    <w:rsid w:val="00A225D9"/>
    <w:rsid w:val="00A2311A"/>
    <w:rsid w:val="00A30656"/>
    <w:rsid w:val="00A44797"/>
    <w:rsid w:val="00A563C1"/>
    <w:rsid w:val="00A87959"/>
    <w:rsid w:val="00AA14A4"/>
    <w:rsid w:val="00AA23C3"/>
    <w:rsid w:val="00AA6CC3"/>
    <w:rsid w:val="00AC3484"/>
    <w:rsid w:val="00AE1522"/>
    <w:rsid w:val="00AE5074"/>
    <w:rsid w:val="00AF153E"/>
    <w:rsid w:val="00AF70CD"/>
    <w:rsid w:val="00B1627D"/>
    <w:rsid w:val="00B162F1"/>
    <w:rsid w:val="00B16B71"/>
    <w:rsid w:val="00B22CEC"/>
    <w:rsid w:val="00B36289"/>
    <w:rsid w:val="00B471A4"/>
    <w:rsid w:val="00BA5298"/>
    <w:rsid w:val="00BB7A1F"/>
    <w:rsid w:val="00BE1127"/>
    <w:rsid w:val="00BE18DC"/>
    <w:rsid w:val="00BF11B2"/>
    <w:rsid w:val="00BF64C8"/>
    <w:rsid w:val="00C05ED1"/>
    <w:rsid w:val="00C07B25"/>
    <w:rsid w:val="00C10990"/>
    <w:rsid w:val="00C10CFE"/>
    <w:rsid w:val="00C1689F"/>
    <w:rsid w:val="00C3515B"/>
    <w:rsid w:val="00C473C2"/>
    <w:rsid w:val="00C47852"/>
    <w:rsid w:val="00C61CB9"/>
    <w:rsid w:val="00C644BE"/>
    <w:rsid w:val="00C71943"/>
    <w:rsid w:val="00C7392D"/>
    <w:rsid w:val="00C91D02"/>
    <w:rsid w:val="00CB3855"/>
    <w:rsid w:val="00CB5FB6"/>
    <w:rsid w:val="00CB7213"/>
    <w:rsid w:val="00CC50FF"/>
    <w:rsid w:val="00CC57A2"/>
    <w:rsid w:val="00CD05B0"/>
    <w:rsid w:val="00CD43DF"/>
    <w:rsid w:val="00CE0538"/>
    <w:rsid w:val="00CE246F"/>
    <w:rsid w:val="00CE409C"/>
    <w:rsid w:val="00CE5614"/>
    <w:rsid w:val="00CF25E3"/>
    <w:rsid w:val="00CF3BF4"/>
    <w:rsid w:val="00D1175D"/>
    <w:rsid w:val="00D122C4"/>
    <w:rsid w:val="00D129E4"/>
    <w:rsid w:val="00D16A06"/>
    <w:rsid w:val="00D209DB"/>
    <w:rsid w:val="00D22840"/>
    <w:rsid w:val="00D40E0C"/>
    <w:rsid w:val="00D43039"/>
    <w:rsid w:val="00D43BCF"/>
    <w:rsid w:val="00D45260"/>
    <w:rsid w:val="00D47A1C"/>
    <w:rsid w:val="00D47C37"/>
    <w:rsid w:val="00D54E0D"/>
    <w:rsid w:val="00D61227"/>
    <w:rsid w:val="00D6486F"/>
    <w:rsid w:val="00D71B10"/>
    <w:rsid w:val="00D842FD"/>
    <w:rsid w:val="00D844BE"/>
    <w:rsid w:val="00D87E20"/>
    <w:rsid w:val="00DB4B10"/>
    <w:rsid w:val="00DD36A9"/>
    <w:rsid w:val="00DE6FC7"/>
    <w:rsid w:val="00DF24E3"/>
    <w:rsid w:val="00DF48E4"/>
    <w:rsid w:val="00E02C9B"/>
    <w:rsid w:val="00E116C4"/>
    <w:rsid w:val="00E16609"/>
    <w:rsid w:val="00E26785"/>
    <w:rsid w:val="00E516BC"/>
    <w:rsid w:val="00E66D94"/>
    <w:rsid w:val="00E66FF0"/>
    <w:rsid w:val="00E676C8"/>
    <w:rsid w:val="00E82EEB"/>
    <w:rsid w:val="00E92BDF"/>
    <w:rsid w:val="00E952C4"/>
    <w:rsid w:val="00EC22C5"/>
    <w:rsid w:val="00EC2581"/>
    <w:rsid w:val="00EC2B11"/>
    <w:rsid w:val="00EC61AE"/>
    <w:rsid w:val="00EC73E0"/>
    <w:rsid w:val="00ED4004"/>
    <w:rsid w:val="00EE4B91"/>
    <w:rsid w:val="00F42541"/>
    <w:rsid w:val="00F544BC"/>
    <w:rsid w:val="00F67720"/>
    <w:rsid w:val="00FA1087"/>
    <w:rsid w:val="00FC627A"/>
    <w:rsid w:val="00FD32AB"/>
    <w:rsid w:val="00FE3ED2"/>
    <w:rsid w:val="00FE65E7"/>
    <w:rsid w:val="00FF14FA"/>
    <w:rsid w:val="00FF34BC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A2036"/>
  <w15:chartTrackingRefBased/>
  <w15:docId w15:val="{561863B4-5EAA-4450-AD97-F4936D66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A9"/>
    <w:pPr>
      <w:widowControl w:val="0"/>
      <w:adjustRightInd w:val="0"/>
      <w:snapToGrid w:val="0"/>
      <w:ind w:firstLineChars="200" w:firstLine="20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A6CC3"/>
    <w:pPr>
      <w:keepNext/>
      <w:keepLines/>
      <w:spacing w:before="100" w:after="100" w:line="360" w:lineRule="auto"/>
      <w:jc w:val="center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D1A62"/>
    <w:pPr>
      <w:keepNext/>
      <w:keepLines/>
      <w:numPr>
        <w:numId w:val="1"/>
      </w:numPr>
      <w:spacing w:before="100" w:beforeAutospacing="1" w:after="100" w:afterAutospacing="1"/>
      <w:ind w:left="420" w:firstLineChars="0" w:firstLine="0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A6CC3"/>
    <w:rPr>
      <w:rFonts w:ascii="Times New Roman" w:eastAsia="宋体" w:hAnsi="Times New Roman" w:cs="Times New Roman"/>
      <w:b/>
      <w:bCs/>
      <w:kern w:val="44"/>
      <w:sz w:val="30"/>
      <w:szCs w:val="44"/>
    </w:rPr>
  </w:style>
  <w:style w:type="character" w:styleId="a3">
    <w:name w:val="Hyperlink"/>
    <w:basedOn w:val="a0"/>
    <w:uiPriority w:val="99"/>
    <w:unhideWhenUsed/>
    <w:rsid w:val="00B162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04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C04E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04EC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04EC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CF3BF4"/>
    <w:pPr>
      <w:ind w:firstLine="420"/>
    </w:pPr>
  </w:style>
  <w:style w:type="paragraph" w:styleId="a9">
    <w:name w:val="Balloon Text"/>
    <w:basedOn w:val="a"/>
    <w:link w:val="aa"/>
    <w:uiPriority w:val="99"/>
    <w:semiHidden/>
    <w:unhideWhenUsed/>
    <w:rsid w:val="00452F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2F1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39"/>
    <w:rsid w:val="00A4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02C9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02C9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02C9B"/>
    <w:rPr>
      <w:rFonts w:ascii="Times New Roman" w:eastAsia="宋体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C9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02C9B"/>
    <w:rPr>
      <w:rFonts w:ascii="Times New Roman" w:eastAsia="宋体" w:hAnsi="Times New Roman" w:cs="Times New Roman"/>
      <w:b/>
      <w:bCs/>
      <w:szCs w:val="24"/>
    </w:rPr>
  </w:style>
  <w:style w:type="character" w:customStyle="1" w:styleId="20">
    <w:name w:val="标题 2 字符"/>
    <w:basedOn w:val="a0"/>
    <w:link w:val="2"/>
    <w:uiPriority w:val="9"/>
    <w:rsid w:val="008D1A62"/>
    <w:rPr>
      <w:rFonts w:asciiTheme="majorHAnsi" w:eastAsia="仿宋" w:hAnsiTheme="majorHAnsi" w:cstheme="majorBidi"/>
      <w:b/>
      <w:bCs/>
      <w:szCs w:val="32"/>
    </w:rPr>
  </w:style>
  <w:style w:type="paragraph" w:styleId="af1">
    <w:name w:val="Title"/>
    <w:basedOn w:val="a"/>
    <w:next w:val="a"/>
    <w:link w:val="af2"/>
    <w:uiPriority w:val="10"/>
    <w:qFormat/>
    <w:rsid w:val="00355C1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rsid w:val="00355C1E"/>
    <w:rPr>
      <w:rFonts w:asciiTheme="majorHAnsi" w:eastAsia="仿宋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EDB28-59BC-4924-AAAA-2BFE0F35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aihong</dc:creator>
  <cp:keywords/>
  <dc:description/>
  <cp:lastModifiedBy>aihong</cp:lastModifiedBy>
  <cp:revision>78</cp:revision>
  <dcterms:created xsi:type="dcterms:W3CDTF">2017-07-03T02:21:00Z</dcterms:created>
  <dcterms:modified xsi:type="dcterms:W3CDTF">2017-07-14T09:34:00Z</dcterms:modified>
</cp:coreProperties>
</file>